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120" w:after="120" w:line="230" w:lineRule="auto"/>
        <w:jc w:val="right"/>
        <w:rPr>
          <w:rFonts w:hint="default" w:ascii="Times New Roman" w:hAnsi="Times New Roman"/>
          <w:i/>
          <w:iCs/>
          <w:sz w:val="22"/>
          <w:szCs w:val="22"/>
          <w:lang w:val="uk-UA"/>
        </w:rPr>
      </w:pPr>
      <w:r>
        <w:rPr>
          <w:rFonts w:ascii="Times New Roman" w:hAnsi="Times New Roman"/>
          <w:bCs/>
          <w:i/>
          <w:iCs/>
          <w:sz w:val="22"/>
          <w:szCs w:val="22"/>
          <w:shd w:val="clear" w:color="auto" w:fill="FFFFFF"/>
        </w:rPr>
        <w:t>(</w:t>
      </w:r>
      <w:r>
        <w:rPr>
          <w:rFonts w:ascii="Times New Roman" w:hAnsi="Times New Roman"/>
          <w:bCs/>
          <w:i/>
          <w:iCs/>
          <w:sz w:val="22"/>
          <w:szCs w:val="22"/>
          <w:shd w:val="clear" w:color="auto" w:fill="FFFFFF"/>
          <w:lang w:val="uk-UA"/>
        </w:rPr>
        <w:t>у</w:t>
      </w:r>
      <w:r>
        <w:rPr>
          <w:rFonts w:ascii="Times New Roman" w:hAnsi="Times New Roman"/>
          <w:bCs/>
          <w:i/>
          <w:iCs/>
          <w:sz w:val="22"/>
          <w:szCs w:val="22"/>
          <w:shd w:val="clear" w:color="auto" w:fill="FFFFFF"/>
        </w:rPr>
        <w:t xml:space="preserve"> редакції постанови Кабінету Міністрів України </w:t>
      </w:r>
      <w:r>
        <w:rPr>
          <w:rFonts w:ascii="Times New Roman" w:hAnsi="Times New Roman"/>
          <w:i/>
          <w:iCs/>
          <w:sz w:val="22"/>
          <w:szCs w:val="22"/>
        </w:rPr>
        <w:t>від 2 лютого 2022 р. № 85</w:t>
      </w:r>
      <w:r>
        <w:rPr>
          <w:rFonts w:hint="default" w:ascii="Times New Roman" w:hAnsi="Times New Roman"/>
          <w:i/>
          <w:iCs/>
          <w:sz w:val="22"/>
          <w:szCs w:val="22"/>
          <w:lang w:val="uk-UA"/>
        </w:rPr>
        <w:t xml:space="preserve"> </w:t>
      </w:r>
      <w:r>
        <w:rPr>
          <w:rFonts w:hint="default" w:ascii="Times New Roman" w:hAnsi="Times New Roman" w:eastAsia="SimSun" w:cs="Times New Roman"/>
          <w:i/>
          <w:iCs/>
          <w:caps w:val="0"/>
          <w:color w:val="333333"/>
          <w:spacing w:val="0"/>
          <w:sz w:val="24"/>
          <w:szCs w:val="24"/>
          <w:u w:val="none"/>
          <w:shd w:val="clear" w:fill="FFFFFF"/>
        </w:rPr>
        <w:t xml:space="preserve">із змінами, внесеними </w:t>
      </w:r>
      <w:r>
        <w:rPr>
          <w:rFonts w:ascii="Times New Roman" w:hAnsi="Times New Roman"/>
          <w:bCs/>
          <w:i/>
          <w:iCs/>
          <w:sz w:val="22"/>
          <w:szCs w:val="22"/>
          <w:shd w:val="clear" w:color="auto" w:fill="FFFFFF"/>
        </w:rPr>
        <w:t>постанов</w:t>
      </w:r>
      <w:r>
        <w:rPr>
          <w:rFonts w:ascii="Times New Roman" w:hAnsi="Times New Roman"/>
          <w:bCs/>
          <w:i/>
          <w:iCs/>
          <w:sz w:val="22"/>
          <w:szCs w:val="22"/>
          <w:shd w:val="clear" w:color="auto" w:fill="FFFFFF"/>
          <w:lang w:val="uk-UA"/>
        </w:rPr>
        <w:t>ою</w:t>
      </w:r>
      <w:r>
        <w:rPr>
          <w:rFonts w:ascii="Times New Roman" w:hAnsi="Times New Roman"/>
          <w:bCs/>
          <w:i/>
          <w:iCs/>
          <w:sz w:val="22"/>
          <w:szCs w:val="22"/>
          <w:shd w:val="clear" w:color="auto" w:fill="FFFFFF"/>
        </w:rPr>
        <w:t xml:space="preserve"> Кабінету Міністрів України </w:t>
      </w:r>
      <w:r>
        <w:rPr>
          <w:rFonts w:ascii="Times New Roman" w:hAnsi="Times New Roman"/>
          <w:i/>
          <w:iCs/>
          <w:sz w:val="22"/>
          <w:szCs w:val="22"/>
        </w:rPr>
        <w:t>від</w:t>
      </w:r>
      <w:r>
        <w:rPr>
          <w:rFonts w:hint="default" w:ascii="Times New Roman" w:hAnsi="Times New Roman"/>
          <w:i/>
          <w:iCs/>
          <w:sz w:val="22"/>
          <w:szCs w:val="22"/>
          <w:lang w:val="uk-UA"/>
        </w:rPr>
        <w:t xml:space="preserve"> 29 грудня 2023 року № 1405)</w:t>
      </w:r>
    </w:p>
    <w:p>
      <w:pPr>
        <w:widowControl w:val="0"/>
        <w:spacing w:before="120" w:after="120" w:line="230" w:lineRule="auto"/>
        <w:jc w:val="right"/>
        <w:rPr>
          <w:rFonts w:hint="default" w:ascii="Times New Roman" w:hAnsi="Times New Roman"/>
          <w:i/>
          <w:iCs/>
          <w:sz w:val="16"/>
          <w:szCs w:val="16"/>
          <w:lang w:val="uk-UA"/>
        </w:rPr>
      </w:pPr>
    </w:p>
    <w:p>
      <w:pPr>
        <w:widowControl w:val="0"/>
        <w:spacing w:before="120" w:after="0" w:line="228" w:lineRule="auto"/>
        <w:ind w:left="0" w:leftChars="0" w:firstLine="403" w:firstLineChars="183"/>
        <w:jc w:val="center"/>
        <w:rPr>
          <w:rFonts w:ascii="Times New Roman" w:hAnsi="Times New Roman" w:eastAsia="Times New Roman" w:cs="Times New Roman"/>
          <w:b/>
          <w:bCs/>
          <w:sz w:val="22"/>
          <w:szCs w:val="22"/>
          <w:lang w:eastAsia="ru-RU"/>
        </w:rPr>
      </w:pPr>
      <w:r>
        <w:rPr>
          <w:rFonts w:hint="default" w:ascii="Times New Roman" w:hAnsi="Times New Roman" w:eastAsia="Times New Roman" w:cs="Times New Roman"/>
          <w:b/>
          <w:bCs/>
          <w:sz w:val="22"/>
          <w:szCs w:val="22"/>
          <w:lang w:val="uk-UA" w:eastAsia="ru-RU"/>
        </w:rPr>
        <w:t>І</w:t>
      </w:r>
      <w:r>
        <w:rPr>
          <w:rFonts w:ascii="Times New Roman" w:hAnsi="Times New Roman" w:eastAsia="Times New Roman" w:cs="Times New Roman"/>
          <w:b/>
          <w:bCs/>
          <w:sz w:val="22"/>
          <w:szCs w:val="22"/>
          <w:lang w:eastAsia="ru-RU"/>
        </w:rPr>
        <w:t>НДИВІДУАЛЬНИЙ ДОГОВІР</w:t>
      </w:r>
      <w:r>
        <w:rPr>
          <w:rFonts w:ascii="Times New Roman" w:hAnsi="Times New Roman" w:eastAsia="Times New Roman" w:cs="Times New Roman"/>
          <w:b/>
          <w:bCs/>
          <w:sz w:val="22"/>
          <w:szCs w:val="22"/>
          <w:lang w:eastAsia="ru-RU"/>
        </w:rPr>
        <w:br w:type="textWrapping"/>
      </w:r>
      <w:r>
        <w:rPr>
          <w:rFonts w:ascii="Times New Roman" w:hAnsi="Times New Roman" w:eastAsia="Times New Roman" w:cs="Times New Roman"/>
          <w:b/>
          <w:bCs/>
          <w:sz w:val="22"/>
          <w:szCs w:val="22"/>
          <w:lang w:eastAsia="ru-RU"/>
        </w:rPr>
        <w:t>про надання послуг з централізованого водопостачання та</w:t>
      </w:r>
      <w:r>
        <w:rPr>
          <w:rFonts w:hint="default" w:ascii="Times New Roman" w:hAnsi="Times New Roman" w:eastAsia="Times New Roman" w:cs="Times New Roman"/>
          <w:b/>
          <w:bCs/>
          <w:sz w:val="22"/>
          <w:szCs w:val="22"/>
          <w:lang w:val="uk-UA" w:eastAsia="ru-RU"/>
        </w:rPr>
        <w:t>/або послуг</w:t>
      </w:r>
      <w:r>
        <w:rPr>
          <w:rFonts w:ascii="Times New Roman" w:hAnsi="Times New Roman" w:eastAsia="Times New Roman" w:cs="Times New Roman"/>
          <w:b/>
          <w:bCs/>
          <w:sz w:val="22"/>
          <w:szCs w:val="22"/>
          <w:lang w:eastAsia="ru-RU"/>
        </w:rPr>
        <w:br w:type="textWrapping"/>
      </w:r>
      <w:r>
        <w:rPr>
          <w:rFonts w:ascii="Times New Roman" w:hAnsi="Times New Roman" w:eastAsia="Times New Roman" w:cs="Times New Roman"/>
          <w:b/>
          <w:bCs/>
          <w:sz w:val="22"/>
          <w:szCs w:val="22"/>
          <w:lang w:eastAsia="ru-RU"/>
        </w:rPr>
        <w:t xml:space="preserve"> централізованого водовідведення</w:t>
      </w:r>
    </w:p>
    <w:tbl>
      <w:tblPr>
        <w:tblStyle w:val="3"/>
        <w:tblW w:w="0" w:type="auto"/>
        <w:tblInd w:w="0" w:type="dxa"/>
        <w:shd w:val="clear" w:color="auto" w:fill="FFFFFF"/>
        <w:tblLayout w:type="autofit"/>
        <w:tblCellMar>
          <w:top w:w="0" w:type="dxa"/>
          <w:left w:w="108" w:type="dxa"/>
          <w:bottom w:w="0" w:type="dxa"/>
          <w:right w:w="108" w:type="dxa"/>
        </w:tblCellMar>
      </w:tblPr>
      <w:tblGrid>
        <w:gridCol w:w="4643"/>
        <w:gridCol w:w="5118"/>
      </w:tblGrid>
      <w:tr>
        <w:tblPrEx>
          <w:shd w:val="clear" w:color="auto" w:fill="FFFFFF"/>
          <w:tblCellMar>
            <w:top w:w="0" w:type="dxa"/>
            <w:left w:w="108" w:type="dxa"/>
            <w:bottom w:w="0" w:type="dxa"/>
            <w:right w:w="108" w:type="dxa"/>
          </w:tblCellMar>
        </w:tblPrEx>
        <w:tc>
          <w:tcPr>
            <w:tcW w:w="4643" w:type="dxa"/>
            <w:shd w:val="clear" w:color="auto" w:fill="FFFFFF"/>
            <w:tcMar>
              <w:top w:w="0" w:type="dxa"/>
              <w:left w:w="108" w:type="dxa"/>
              <w:bottom w:w="0" w:type="dxa"/>
              <w:right w:w="108" w:type="dxa"/>
            </w:tcMar>
          </w:tcPr>
          <w:p>
            <w:pPr>
              <w:spacing w:before="120"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val="en-US" w:eastAsia="ru-RU"/>
              </w:rPr>
              <w:t>м.</w:t>
            </w:r>
            <w:r>
              <w:rPr>
                <w:rFonts w:ascii="Times New Roman" w:hAnsi="Times New Roman" w:eastAsia="Times New Roman" w:cs="Times New Roman"/>
                <w:sz w:val="22"/>
                <w:szCs w:val="22"/>
                <w:lang w:eastAsia="ru-RU"/>
              </w:rPr>
              <w:t xml:space="preserve"> </w:t>
            </w:r>
            <w:r>
              <w:rPr>
                <w:rFonts w:ascii="Times New Roman" w:hAnsi="Times New Roman" w:eastAsia="Times New Roman" w:cs="Times New Roman"/>
                <w:sz w:val="22"/>
                <w:szCs w:val="22"/>
                <w:lang w:val="en-US" w:eastAsia="ru-RU"/>
              </w:rPr>
              <w:t>Обухів</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val="ru-RU" w:eastAsia="ru-RU"/>
              </w:rPr>
              <w:t xml:space="preserve">  </w:t>
            </w:r>
          </w:p>
        </w:tc>
        <w:tc>
          <w:tcPr>
            <w:tcW w:w="5118" w:type="dxa"/>
            <w:shd w:val="clear" w:color="auto" w:fill="FFFFFF"/>
            <w:tcMar>
              <w:top w:w="0" w:type="dxa"/>
              <w:left w:w="108" w:type="dxa"/>
              <w:bottom w:w="0" w:type="dxa"/>
              <w:right w:w="108" w:type="dxa"/>
            </w:tcMar>
          </w:tcPr>
          <w:p>
            <w:pPr>
              <w:spacing w:before="120" w:after="0" w:line="240" w:lineRule="auto"/>
              <w:ind w:left="0" w:leftChars="0" w:firstLine="402" w:firstLineChars="183"/>
              <w:jc w:val="right"/>
              <w:rPr>
                <w:rFonts w:hint="default" w:ascii="Times New Roman" w:hAnsi="Times New Roman" w:eastAsia="Times New Roman" w:cs="Times New Roman"/>
                <w:sz w:val="22"/>
                <w:szCs w:val="22"/>
                <w:lang w:val="uk-UA" w:eastAsia="ru-RU"/>
              </w:rPr>
            </w:pPr>
            <w:r>
              <w:rPr>
                <w:rFonts w:ascii="Times New Roman" w:hAnsi="Times New Roman" w:eastAsia="Times New Roman" w:cs="Times New Roman"/>
                <w:sz w:val="22"/>
                <w:szCs w:val="22"/>
                <w:lang w:eastAsia="ru-RU"/>
              </w:rPr>
              <w:t xml:space="preserve">                     </w:t>
            </w:r>
            <w:r>
              <w:rPr>
                <w:rFonts w:hint="default" w:ascii="Times New Roman" w:hAnsi="Times New Roman" w:eastAsia="Times New Roman" w:cs="Times New Roman"/>
                <w:sz w:val="22"/>
                <w:szCs w:val="22"/>
                <w:lang w:val="uk-UA" w:eastAsia="ru-RU"/>
              </w:rPr>
              <w:t xml:space="preserve">07 </w:t>
            </w:r>
            <w:r>
              <w:rPr>
                <w:rFonts w:ascii="Times New Roman" w:hAnsi="Times New Roman" w:eastAsia="Times New Roman" w:cs="Times New Roman"/>
                <w:sz w:val="22"/>
                <w:szCs w:val="22"/>
                <w:lang w:val="uk-UA" w:eastAsia="ru-RU"/>
              </w:rPr>
              <w:t>лютого</w:t>
            </w:r>
            <w:r>
              <w:rPr>
                <w:rFonts w:ascii="Times New Roman" w:hAnsi="Times New Roman" w:eastAsia="Times New Roman" w:cs="Times New Roman"/>
                <w:sz w:val="22"/>
                <w:szCs w:val="22"/>
                <w:lang w:val="ru-RU" w:eastAsia="ru-RU"/>
              </w:rPr>
              <w:t xml:space="preserve"> 20</w:t>
            </w:r>
            <w:r>
              <w:rPr>
                <w:rFonts w:hint="default" w:ascii="Times New Roman" w:hAnsi="Times New Roman" w:eastAsia="Times New Roman" w:cs="Times New Roman"/>
                <w:sz w:val="22"/>
                <w:szCs w:val="22"/>
                <w:lang w:val="uk-UA" w:eastAsia="ru-RU"/>
              </w:rPr>
              <w:t>22</w:t>
            </w:r>
            <w:r>
              <w:rPr>
                <w:rFonts w:ascii="Times New Roman" w:hAnsi="Times New Roman" w:eastAsia="Times New Roman" w:cs="Times New Roman"/>
                <w:sz w:val="22"/>
                <w:szCs w:val="22"/>
                <w:lang w:val="ru-RU" w:eastAsia="ru-RU"/>
              </w:rPr>
              <w:t xml:space="preserve"> р</w:t>
            </w:r>
            <w:r>
              <w:rPr>
                <w:rFonts w:ascii="Times New Roman" w:hAnsi="Times New Roman" w:eastAsia="Times New Roman" w:cs="Times New Roman"/>
                <w:sz w:val="22"/>
                <w:szCs w:val="22"/>
                <w:lang w:val="uk-UA" w:eastAsia="ru-RU"/>
              </w:rPr>
              <w:t>оку</w:t>
            </w:r>
          </w:p>
        </w:tc>
      </w:tr>
    </w:tbl>
    <w:p>
      <w:pPr>
        <w:widowControl w:val="0"/>
        <w:spacing w:after="0" w:line="240" w:lineRule="auto"/>
        <w:ind w:left="0" w:leftChars="0" w:firstLine="403"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b/>
          <w:sz w:val="22"/>
          <w:szCs w:val="22"/>
          <w:lang w:eastAsia="ru-RU"/>
        </w:rPr>
        <w:t>Обухівське водопровідно-каналізаційне підприємство</w:t>
      </w:r>
      <w:r>
        <w:rPr>
          <w:rFonts w:ascii="Times New Roman" w:hAnsi="Times New Roman" w:eastAsia="Times New Roman" w:cs="Times New Roman"/>
          <w:sz w:val="22"/>
          <w:szCs w:val="22"/>
          <w:lang w:eastAsia="ru-RU"/>
        </w:rPr>
        <w:t>,</w:t>
      </w:r>
      <w:r>
        <w:rPr>
          <w:rFonts w:hint="default" w:ascii="Times New Roman" w:hAnsi="Times New Roman" w:eastAsia="Times New Roman" w:cs="Times New Roman"/>
          <w:sz w:val="22"/>
          <w:szCs w:val="22"/>
          <w:lang w:val="uk-UA" w:eastAsia="ru-RU"/>
        </w:rPr>
        <w:t xml:space="preserve"> </w:t>
      </w:r>
      <w:r>
        <w:rPr>
          <w:rFonts w:ascii="Times New Roman" w:hAnsi="Times New Roman" w:eastAsia="Times New Roman" w:cs="Times New Roman"/>
          <w:sz w:val="22"/>
          <w:szCs w:val="22"/>
          <w:lang w:eastAsia="ru-RU"/>
        </w:rPr>
        <w:t>код згідно з ЄДРПОУ</w:t>
      </w:r>
      <w:r>
        <w:rPr>
          <w:rFonts w:hint="default" w:ascii="Times New Roman" w:hAnsi="Times New Roman" w:eastAsia="Times New Roman" w:cs="Times New Roman"/>
          <w:sz w:val="22"/>
          <w:szCs w:val="22"/>
          <w:lang w:val="uk-UA" w:eastAsia="ru-RU"/>
        </w:rPr>
        <w:t>:</w:t>
      </w:r>
      <w:r>
        <w:rPr>
          <w:rFonts w:ascii="Times New Roman" w:hAnsi="Times New Roman" w:eastAsia="Times New Roman" w:cs="Times New Roman"/>
          <w:sz w:val="22"/>
          <w:szCs w:val="22"/>
          <w:lang w:eastAsia="ru-RU"/>
        </w:rPr>
        <w:t xml:space="preserve"> 25690247, в особі </w:t>
      </w:r>
      <w:r>
        <w:rPr>
          <w:rFonts w:ascii="Times New Roman" w:hAnsi="Times New Roman" w:eastAsia="Times New Roman" w:cs="Times New Roman"/>
          <w:b/>
          <w:bCs/>
          <w:sz w:val="22"/>
          <w:szCs w:val="22"/>
          <w:lang w:eastAsia="ru-RU"/>
        </w:rPr>
        <w:t>директора Гаврилюка Володимира Михайловича</w:t>
      </w:r>
      <w:r>
        <w:rPr>
          <w:rFonts w:ascii="Times New Roman" w:hAnsi="Times New Roman" w:eastAsia="Times New Roman" w:cs="Times New Roman"/>
          <w:sz w:val="22"/>
          <w:szCs w:val="22"/>
          <w:lang w:eastAsia="ru-RU"/>
        </w:rPr>
        <w:t xml:space="preserve">, що діє на підставі </w:t>
      </w:r>
      <w:r>
        <w:rPr>
          <w:rFonts w:ascii="Times New Roman" w:hAnsi="Times New Roman" w:eastAsia="Times New Roman" w:cs="Times New Roman"/>
          <w:b/>
          <w:bCs/>
          <w:sz w:val="22"/>
          <w:szCs w:val="22"/>
          <w:lang w:eastAsia="ru-RU"/>
        </w:rPr>
        <w:t>Статуту</w:t>
      </w:r>
      <w:r>
        <w:rPr>
          <w:rFonts w:ascii="Times New Roman" w:hAnsi="Times New Roman" w:eastAsia="Times New Roman" w:cs="Times New Roman"/>
          <w:sz w:val="22"/>
          <w:szCs w:val="22"/>
          <w:lang w:eastAsia="ru-RU"/>
        </w:rPr>
        <w:t>, затвердженого рішенням Обухівської міської ради від 24.06.2021 року №</w:t>
      </w:r>
      <w:r>
        <w:rPr>
          <w:rFonts w:hint="default" w:ascii="Times New Roman" w:hAnsi="Times New Roman" w:eastAsia="Times New Roman" w:cs="Times New Roman"/>
          <w:sz w:val="22"/>
          <w:szCs w:val="22"/>
          <w:lang w:val="uk-UA" w:eastAsia="ru-RU"/>
        </w:rPr>
        <w:t xml:space="preserve"> </w:t>
      </w:r>
      <w:r>
        <w:rPr>
          <w:rFonts w:ascii="Times New Roman" w:hAnsi="Times New Roman" w:eastAsia="Times New Roman" w:cs="Times New Roman"/>
          <w:sz w:val="22"/>
          <w:szCs w:val="22"/>
          <w:lang w:eastAsia="ru-RU"/>
        </w:rPr>
        <w:t>338-11-УІІІ</w:t>
      </w:r>
      <w:r>
        <w:rPr>
          <w:rFonts w:hint="default" w:ascii="Times New Roman" w:hAnsi="Times New Roman" w:eastAsia="Times New Roman" w:cs="Times New Roman"/>
          <w:sz w:val="22"/>
          <w:szCs w:val="22"/>
          <w:lang w:val="uk-UA" w:eastAsia="ru-RU"/>
        </w:rPr>
        <w:t xml:space="preserve"> </w:t>
      </w:r>
      <w:r>
        <w:rPr>
          <w:rFonts w:ascii="Times New Roman" w:hAnsi="Times New Roman"/>
          <w:i/>
          <w:iCs/>
          <w:sz w:val="22"/>
          <w:szCs w:val="22"/>
        </w:rPr>
        <w:t xml:space="preserve">(далі </w:t>
      </w:r>
      <w:r>
        <w:rPr>
          <w:rFonts w:ascii="Times New Roman" w:hAnsi="Times New Roman"/>
          <w:sz w:val="22"/>
          <w:szCs w:val="22"/>
        </w:rPr>
        <w:t>–</w:t>
      </w:r>
      <w:r>
        <w:rPr>
          <w:rFonts w:ascii="Times New Roman" w:hAnsi="Times New Roman"/>
          <w:i/>
          <w:iCs/>
          <w:sz w:val="22"/>
          <w:szCs w:val="22"/>
        </w:rPr>
        <w:t xml:space="preserve"> виконавець)</w:t>
      </w:r>
      <w:r>
        <w:rPr>
          <w:rFonts w:ascii="Times New Roman" w:hAnsi="Times New Roman" w:eastAsia="Times New Roman" w:cs="Times New Roman"/>
          <w:sz w:val="22"/>
          <w:szCs w:val="22"/>
          <w:lang w:eastAsia="ru-RU"/>
        </w:rPr>
        <w:t xml:space="preserve">, з однієї сторони, та індивідуальний споживач, який приєднався до умов цього договору згідно з пунктом 5 цього договору </w:t>
      </w:r>
      <w:r>
        <w:rPr>
          <w:rFonts w:ascii="Times New Roman" w:hAnsi="Times New Roman"/>
          <w:i/>
          <w:iCs/>
          <w:sz w:val="22"/>
          <w:szCs w:val="22"/>
        </w:rPr>
        <w:t xml:space="preserve">(далі </w:t>
      </w:r>
      <w:r>
        <w:rPr>
          <w:rFonts w:ascii="Times New Roman" w:hAnsi="Times New Roman"/>
          <w:sz w:val="22"/>
          <w:szCs w:val="22"/>
        </w:rPr>
        <w:t>–</w:t>
      </w:r>
      <w:r>
        <w:rPr>
          <w:rFonts w:ascii="Times New Roman" w:hAnsi="Times New Roman"/>
          <w:i/>
          <w:iCs/>
          <w:sz w:val="22"/>
          <w:szCs w:val="22"/>
        </w:rPr>
        <w:t xml:space="preserve"> споживач)</w:t>
      </w:r>
      <w:r>
        <w:rPr>
          <w:rFonts w:ascii="Times New Roman" w:hAnsi="Times New Roman" w:eastAsia="Times New Roman" w:cs="Times New Roman"/>
          <w:sz w:val="22"/>
          <w:szCs w:val="22"/>
          <w:lang w:eastAsia="ru-RU"/>
        </w:rPr>
        <w:t>, з іншої сторони, уклали цей договір про таке.</w:t>
      </w:r>
    </w:p>
    <w:p>
      <w:pPr>
        <w:widowControl w:val="0"/>
        <w:spacing w:before="240" w:after="24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Загальні положення</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 Цей договір є публічним договором приєднання, що укладається з метою надання послуг з централізованого водопостачання та</w:t>
      </w:r>
      <w:r>
        <w:rPr>
          <w:rFonts w:hint="default" w:ascii="Times New Roman" w:hAnsi="Times New Roman" w:eastAsia="Times New Roman" w:cs="Times New Roman"/>
          <w:sz w:val="22"/>
          <w:szCs w:val="22"/>
          <w:lang w:val="uk-UA" w:eastAsia="ru-RU"/>
        </w:rPr>
        <w:t>/або</w:t>
      </w:r>
      <w:r>
        <w:rPr>
          <w:rFonts w:ascii="Times New Roman" w:hAnsi="Times New Roman" w:eastAsia="Times New Roman" w:cs="Times New Roman"/>
          <w:sz w:val="22"/>
          <w:szCs w:val="22"/>
          <w:lang w:eastAsia="ru-RU"/>
        </w:rPr>
        <w:t xml:space="preserve"> централізованого водовідведення </w:t>
      </w:r>
      <w:r>
        <w:rPr>
          <w:rFonts w:ascii="Times New Roman" w:hAnsi="Times New Roman" w:eastAsia="Times New Roman" w:cs="Times New Roman"/>
          <w:i/>
          <w:iCs/>
          <w:sz w:val="22"/>
          <w:szCs w:val="22"/>
          <w:lang w:eastAsia="ru-RU"/>
        </w:rPr>
        <w:t>(далі</w:t>
      </w:r>
      <w:r>
        <w:rPr>
          <w:rFonts w:hint="default" w:ascii="Times New Roman" w:hAnsi="Times New Roman" w:eastAsia="Times New Roman" w:cs="Times New Roman"/>
          <w:i/>
          <w:iCs/>
          <w:sz w:val="22"/>
          <w:szCs w:val="22"/>
          <w:lang w:val="uk-UA" w:eastAsia="ru-RU"/>
        </w:rPr>
        <w:t xml:space="preserve"> </w:t>
      </w:r>
      <w:r>
        <w:rPr>
          <w:rFonts w:ascii="Times New Roman" w:hAnsi="Times New Roman"/>
          <w:i/>
          <w:iCs/>
          <w:sz w:val="22"/>
          <w:szCs w:val="22"/>
        </w:rPr>
        <w:t>–</w:t>
      </w:r>
      <w:r>
        <w:rPr>
          <w:rFonts w:hint="default" w:ascii="Times New Roman" w:hAnsi="Times New Roman"/>
          <w:i/>
          <w:iCs/>
          <w:sz w:val="22"/>
          <w:szCs w:val="22"/>
          <w:lang w:val="uk-UA"/>
        </w:rPr>
        <w:t xml:space="preserve"> </w:t>
      </w:r>
      <w:r>
        <w:rPr>
          <w:rFonts w:ascii="Times New Roman" w:hAnsi="Times New Roman" w:eastAsia="Times New Roman" w:cs="Times New Roman"/>
          <w:i/>
          <w:iCs/>
          <w:sz w:val="22"/>
          <w:szCs w:val="22"/>
          <w:lang w:eastAsia="ru-RU"/>
        </w:rPr>
        <w:t xml:space="preserve">послуги) </w:t>
      </w:r>
      <w:r>
        <w:rPr>
          <w:rFonts w:ascii="Times New Roman" w:hAnsi="Times New Roman" w:eastAsia="Times New Roman" w:cs="Times New Roman"/>
          <w:sz w:val="22"/>
          <w:szCs w:val="22"/>
          <w:lang w:eastAsia="ru-RU"/>
        </w:rPr>
        <w:t>індивідуальному споживачу. Цей договір укладається сторонами з урахуванням статей 633, 634, 641, 642 Цивільного кодексу України.</w:t>
      </w:r>
    </w:p>
    <w:p>
      <w:pPr>
        <w:spacing w:after="0" w:line="240" w:lineRule="auto"/>
        <w:ind w:left="0" w:leftChars="0" w:firstLine="402" w:firstLineChars="183"/>
        <w:jc w:val="both"/>
        <w:rPr>
          <w:rFonts w:ascii="Times New Roman" w:hAnsi="Times New Roman" w:eastAsia="Times New Roman" w:cs="Times New Roman"/>
          <w:sz w:val="22"/>
          <w:szCs w:val="22"/>
          <w:lang w:val="ru-RU" w:eastAsia="ru-RU"/>
        </w:rPr>
      </w:pPr>
      <w:r>
        <w:rPr>
          <w:rFonts w:ascii="Times New Roman" w:hAnsi="Times New Roman" w:eastAsia="Times New Roman" w:cs="Times New Roman"/>
          <w:sz w:val="22"/>
          <w:szCs w:val="22"/>
          <w:lang w:eastAsia="ru-RU"/>
        </w:rPr>
        <w:t xml:space="preserve">2. Даний договір вважається укладеним через 30 днів з моменту розміщення </w:t>
      </w:r>
      <w:bookmarkStart w:id="0" w:name="_Hlk95900103"/>
      <w:r>
        <w:rPr>
          <w:rFonts w:ascii="Times New Roman" w:hAnsi="Times New Roman" w:eastAsia="Times New Roman" w:cs="Times New Roman"/>
          <w:sz w:val="22"/>
          <w:szCs w:val="22"/>
          <w:lang w:eastAsia="ru-RU"/>
        </w:rPr>
        <w:t xml:space="preserve">на офіційному веб-сайті </w:t>
      </w:r>
      <w:r>
        <w:rPr>
          <w:rFonts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sz w:val="22"/>
          <w:szCs w:val="22"/>
          <w:lang w:val="uk-UA" w:eastAsia="ru-RU"/>
        </w:rPr>
        <w:t>:</w:t>
      </w:r>
      <w:r>
        <w:rPr>
          <w:rFonts w:ascii="Times New Roman" w:hAnsi="Times New Roman" w:eastAsia="Times New Roman" w:cs="Times New Roman"/>
          <w:sz w:val="22"/>
          <w:szCs w:val="22"/>
          <w:lang w:eastAsia="ru-RU"/>
        </w:rPr>
        <w:t xml:space="preserve"> </w:t>
      </w:r>
      <w:r>
        <w:rPr>
          <w:sz w:val="22"/>
          <w:szCs w:val="22"/>
        </w:rPr>
        <w:fldChar w:fldCharType="begin"/>
      </w:r>
      <w:r>
        <w:rPr>
          <w:sz w:val="22"/>
          <w:szCs w:val="22"/>
        </w:rPr>
        <w:instrText xml:space="preserve"> HYPERLINK "https://ovkp.com.ua/" </w:instrText>
      </w:r>
      <w:r>
        <w:rPr>
          <w:sz w:val="22"/>
          <w:szCs w:val="22"/>
        </w:rPr>
        <w:fldChar w:fldCharType="separate"/>
      </w:r>
      <w:r>
        <w:rPr>
          <w:rStyle w:val="4"/>
          <w:rFonts w:ascii="Times New Roman" w:hAnsi="Times New Roman" w:eastAsia="Times New Roman" w:cs="Times New Roman"/>
          <w:sz w:val="22"/>
          <w:szCs w:val="22"/>
          <w:lang w:val="ru-RU" w:eastAsia="ru-RU"/>
        </w:rPr>
        <w:t>https://ovkp.com.ua/</w:t>
      </w:r>
      <w:r>
        <w:rPr>
          <w:rStyle w:val="4"/>
          <w:rFonts w:ascii="Times New Roman" w:hAnsi="Times New Roman" w:eastAsia="Times New Roman" w:cs="Times New Roman"/>
          <w:sz w:val="22"/>
          <w:szCs w:val="22"/>
          <w:lang w:val="ru-RU" w:eastAsia="ru-RU"/>
        </w:rPr>
        <w:fldChar w:fldCharType="end"/>
      </w:r>
      <w:r>
        <w:rPr>
          <w:rFonts w:ascii="Times New Roman" w:hAnsi="Times New Roman" w:eastAsia="Times New Roman" w:cs="Times New Roman"/>
          <w:sz w:val="22"/>
          <w:szCs w:val="22"/>
          <w:lang w:val="ru-RU" w:eastAsia="ru-RU"/>
        </w:rPr>
        <w:t>.</w:t>
      </w:r>
    </w:p>
    <w:bookmarkEnd w:id="0"/>
    <w:p>
      <w:pPr>
        <w:spacing w:after="0" w:line="240" w:lineRule="auto"/>
        <w:ind w:left="0" w:leftChars="0" w:firstLine="402" w:firstLineChars="183"/>
        <w:jc w:val="both"/>
        <w:rPr>
          <w:rFonts w:ascii="Times New Roman" w:hAnsi="Times New Roman" w:eastAsia="Times New Roman" w:cs="Times New Roman"/>
          <w:sz w:val="22"/>
          <w:szCs w:val="22"/>
          <w:lang w:val="ru-RU" w:eastAsia="ru-RU"/>
        </w:rPr>
      </w:pPr>
      <w:r>
        <w:rPr>
          <w:rFonts w:ascii="Times New Roman" w:hAnsi="Times New Roman" w:eastAsia="Times New Roman" w:cs="Times New Roman"/>
          <w:sz w:val="22"/>
          <w:szCs w:val="22"/>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w:t>
      </w:r>
      <w:r>
        <w:rPr>
          <w:rFonts w:ascii="Times New Roman" w:hAnsi="Times New Roman" w:eastAsia="Times New Roman" w:cs="Times New Roman"/>
          <w:sz w:val="22"/>
          <w:szCs w:val="22"/>
          <w:lang w:eastAsia="ru-RU"/>
        </w:rPr>
        <w:t xml:space="preserve">на офіційному веб-сайті </w:t>
      </w:r>
      <w:r>
        <w:rPr>
          <w:rFonts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sz w:val="22"/>
          <w:szCs w:val="22"/>
          <w:lang w:val="uk-UA" w:eastAsia="ru-RU"/>
        </w:rPr>
        <w:t>:</w:t>
      </w:r>
      <w:r>
        <w:rPr>
          <w:rFonts w:ascii="Times New Roman" w:hAnsi="Times New Roman" w:eastAsia="Times New Roman" w:cs="Times New Roman"/>
          <w:sz w:val="22"/>
          <w:szCs w:val="22"/>
          <w:lang w:eastAsia="ru-RU"/>
        </w:rPr>
        <w:t xml:space="preserve"> </w:t>
      </w:r>
      <w:r>
        <w:rPr>
          <w:sz w:val="22"/>
          <w:szCs w:val="22"/>
        </w:rPr>
        <w:fldChar w:fldCharType="begin"/>
      </w:r>
      <w:r>
        <w:rPr>
          <w:sz w:val="22"/>
          <w:szCs w:val="22"/>
        </w:rPr>
        <w:instrText xml:space="preserve"> HYPERLINK "https://ovkp.com.ua/" </w:instrText>
      </w:r>
      <w:r>
        <w:rPr>
          <w:sz w:val="22"/>
          <w:szCs w:val="22"/>
        </w:rPr>
        <w:fldChar w:fldCharType="separate"/>
      </w:r>
      <w:r>
        <w:rPr>
          <w:rStyle w:val="4"/>
          <w:rFonts w:ascii="Times New Roman" w:hAnsi="Times New Roman" w:eastAsia="Times New Roman" w:cs="Times New Roman"/>
          <w:sz w:val="22"/>
          <w:szCs w:val="22"/>
          <w:lang w:val="ru-RU" w:eastAsia="ru-RU"/>
        </w:rPr>
        <w:t>https://ovkp.com.ua/</w:t>
      </w:r>
      <w:r>
        <w:rPr>
          <w:rStyle w:val="4"/>
          <w:rFonts w:ascii="Times New Roman" w:hAnsi="Times New Roman" w:eastAsia="Times New Roman" w:cs="Times New Roman"/>
          <w:sz w:val="22"/>
          <w:szCs w:val="22"/>
          <w:lang w:val="ru-RU" w:eastAsia="ru-RU"/>
        </w:rPr>
        <w:fldChar w:fldCharType="end"/>
      </w:r>
      <w:r>
        <w:rPr>
          <w:rFonts w:ascii="Times New Roman" w:hAnsi="Times New Roman" w:eastAsia="Times New Roman" w:cs="Times New Roman"/>
          <w:sz w:val="22"/>
          <w:szCs w:val="22"/>
          <w:lang w:val="ru-RU"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4. Інформування споживача про намір зміни цін/тарифів на послуги здійснюється виконавцем відповідно до законодавства.</w:t>
      </w:r>
    </w:p>
    <w:p>
      <w:pPr>
        <w:widowControl w:val="0"/>
        <w:spacing w:after="0" w:line="240" w:lineRule="auto"/>
        <w:ind w:left="0" w:leftChars="0" w:firstLine="402" w:firstLineChars="183"/>
        <w:jc w:val="both"/>
        <w:rPr>
          <w:rFonts w:ascii="Times New Roman" w:hAnsi="Times New Roman" w:eastAsia="Times New Roman" w:cs="Times New Roman"/>
          <w:b/>
          <w:sz w:val="22"/>
          <w:szCs w:val="22"/>
        </w:rPr>
      </w:pPr>
      <w:r>
        <w:rPr>
          <w:rFonts w:ascii="Times New Roman" w:hAnsi="Times New Roman" w:eastAsia="Times New Roman" w:cs="Times New Roman"/>
          <w:sz w:val="22"/>
          <w:szCs w:val="22"/>
          <w:lang w:eastAsia="ru-RU"/>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w:t>
      </w:r>
      <w:r>
        <w:rPr>
          <w:rFonts w:hint="default" w:ascii="Times New Roman" w:hAnsi="Times New Roman" w:eastAsia="Times New Roman" w:cs="Times New Roman"/>
          <w:sz w:val="22"/>
          <w:szCs w:val="22"/>
          <w:lang w:val="uk-UA" w:eastAsia="ru-RU"/>
        </w:rPr>
        <w:t xml:space="preserve"> або</w:t>
      </w:r>
      <w:r>
        <w:rPr>
          <w:rFonts w:ascii="Times New Roman" w:hAnsi="Times New Roman" w:eastAsia="Times New Roman" w:cs="Times New Roman"/>
          <w:sz w:val="22"/>
          <w:szCs w:val="22"/>
          <w:lang w:eastAsia="ru-RU"/>
        </w:rPr>
        <w:t xml:space="preserve"> сплата рахунка за надані послуги, </w:t>
      </w:r>
      <w:r>
        <w:rPr>
          <w:rFonts w:ascii="Times New Roman" w:hAnsi="Times New Roman" w:eastAsia="Times New Roman" w:cs="Times New Roman"/>
          <w:sz w:val="22"/>
          <w:szCs w:val="22"/>
          <w:lang w:val="uk-UA" w:eastAsia="ru-RU"/>
        </w:rPr>
        <w:t>або</w:t>
      </w:r>
      <w:r>
        <w:rPr>
          <w:rFonts w:hint="default" w:ascii="Times New Roman" w:hAnsi="Times New Roman" w:eastAsia="Times New Roman" w:cs="Times New Roman"/>
          <w:sz w:val="22"/>
          <w:szCs w:val="22"/>
          <w:lang w:val="uk-UA" w:eastAsia="ru-RU"/>
        </w:rPr>
        <w:t xml:space="preserve"> </w:t>
      </w:r>
      <w:r>
        <w:rPr>
          <w:rFonts w:ascii="Times New Roman" w:hAnsi="Times New Roman" w:eastAsia="Times New Roman" w:cs="Times New Roman"/>
          <w:sz w:val="22"/>
          <w:szCs w:val="22"/>
          <w:lang w:eastAsia="ru-RU"/>
        </w:rPr>
        <w:t>факт отримання послуг</w:t>
      </w:r>
      <w:r>
        <w:rPr>
          <w:rFonts w:hint="default" w:ascii="Times New Roman" w:hAnsi="Times New Roman" w:eastAsia="Times New Roman" w:cs="Times New Roman"/>
          <w:sz w:val="22"/>
          <w:szCs w:val="22"/>
          <w:lang w:val="uk-UA" w:eastAsia="ru-RU"/>
        </w:rPr>
        <w:t>.</w:t>
      </w:r>
    </w:p>
    <w:p>
      <w:pPr>
        <w:spacing w:after="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Предмет договору</w:t>
      </w:r>
    </w:p>
    <w:p>
      <w:pPr>
        <w:spacing w:after="0" w:line="240" w:lineRule="auto"/>
        <w:ind w:left="0" w:leftChars="0" w:firstLine="403" w:firstLineChars="183"/>
        <w:jc w:val="center"/>
        <w:rPr>
          <w:rFonts w:ascii="Times New Roman" w:hAnsi="Times New Roman" w:eastAsia="Times New Roman" w:cs="Times New Roman"/>
          <w:b/>
          <w:bCs/>
          <w:sz w:val="22"/>
          <w:szCs w:val="22"/>
          <w:lang w:eastAsia="ru-RU"/>
        </w:rPr>
      </w:pP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7. Вимоги до якості послуги: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 склад і якість питної води повинні відповідати вимогам державних санітарних норм і правил на питну воду;</w:t>
      </w:r>
    </w:p>
    <w:p>
      <w:pPr>
        <w:widowControl w:val="0"/>
        <w:spacing w:after="0" w:line="240" w:lineRule="auto"/>
        <w:ind w:left="0" w:leftChars="0" w:firstLine="402" w:firstLineChars="183"/>
        <w:jc w:val="both"/>
        <w:rPr>
          <w:sz w:val="22"/>
          <w:szCs w:val="22"/>
        </w:rPr>
      </w:pPr>
      <w:r>
        <w:rPr>
          <w:rFonts w:ascii="Times New Roman" w:hAnsi="Times New Roman" w:eastAsia="Times New Roman" w:cs="Times New Roman"/>
          <w:sz w:val="22"/>
          <w:szCs w:val="22"/>
          <w:lang w:eastAsia="ru-RU"/>
        </w:rPr>
        <w:t>2) значення тиску питної води повинно відповідати параметрам, встановленим державними будівельними нормами і правилами, та розміщу</w:t>
      </w:r>
      <w:r>
        <w:rPr>
          <w:rFonts w:ascii="Times New Roman" w:hAnsi="Times New Roman" w:eastAsia="Times New Roman" w:cs="Times New Roman"/>
          <w:sz w:val="22"/>
          <w:szCs w:val="22"/>
          <w:lang w:val="uk-UA" w:eastAsia="ru-RU"/>
        </w:rPr>
        <w:t>ється</w:t>
      </w:r>
      <w:r>
        <w:rPr>
          <w:rFonts w:ascii="Times New Roman" w:hAnsi="Times New Roman" w:eastAsia="Times New Roman" w:cs="Times New Roman"/>
          <w:sz w:val="22"/>
          <w:szCs w:val="22"/>
          <w:lang w:eastAsia="ru-RU"/>
        </w:rPr>
        <w:t xml:space="preserve"> на офіційному веб-сайті </w:t>
      </w:r>
      <w:r>
        <w:rPr>
          <w:rFonts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sz w:val="22"/>
          <w:szCs w:val="22"/>
          <w:lang w:val="uk-UA" w:eastAsia="ru-RU"/>
        </w:rPr>
        <w:t xml:space="preserve">: </w:t>
      </w:r>
      <w:r>
        <w:rPr>
          <w:sz w:val="22"/>
          <w:szCs w:val="22"/>
        </w:rPr>
        <w:fldChar w:fldCharType="begin"/>
      </w:r>
      <w:r>
        <w:rPr>
          <w:sz w:val="22"/>
          <w:szCs w:val="22"/>
        </w:rPr>
        <w:instrText xml:space="preserve"> HYPERLINK "https://ovkp.com.ua/" </w:instrText>
      </w:r>
      <w:r>
        <w:rPr>
          <w:sz w:val="22"/>
          <w:szCs w:val="22"/>
        </w:rPr>
        <w:fldChar w:fldCharType="separate"/>
      </w:r>
      <w:r>
        <w:rPr>
          <w:rStyle w:val="4"/>
          <w:rFonts w:ascii="Times New Roman" w:hAnsi="Times New Roman" w:eastAsia="Times New Roman" w:cs="Times New Roman"/>
          <w:sz w:val="22"/>
          <w:szCs w:val="22"/>
          <w:lang w:val="ru-RU" w:eastAsia="ru-RU"/>
        </w:rPr>
        <w:t>https://ovkp.com.ua/</w:t>
      </w:r>
      <w:r>
        <w:rPr>
          <w:rStyle w:val="4"/>
          <w:rFonts w:ascii="Times New Roman" w:hAnsi="Times New Roman" w:eastAsia="Times New Roman" w:cs="Times New Roman"/>
          <w:sz w:val="22"/>
          <w:szCs w:val="22"/>
          <w:lang w:val="ru-RU" w:eastAsia="ru-RU"/>
        </w:rPr>
        <w:fldChar w:fldCharType="end"/>
      </w:r>
      <w:r>
        <w:rPr>
          <w:rFonts w:ascii="Times New Roman" w:hAnsi="Times New Roman" w:eastAsia="Times New Roman" w:cs="Times New Roman"/>
          <w:sz w:val="22"/>
          <w:szCs w:val="22"/>
          <w:lang w:val="ru-RU" w:eastAsia="ru-RU"/>
        </w:rPr>
        <w:t>.</w:t>
      </w:r>
      <w:r>
        <w:rPr>
          <w:sz w:val="22"/>
          <w:szCs w:val="22"/>
        </w:rPr>
        <w:t xml:space="preserve"> </w:t>
      </w:r>
    </w:p>
    <w:p>
      <w:pPr>
        <w:spacing w:after="0" w:line="240" w:lineRule="auto"/>
        <w:ind w:left="0" w:leftChars="0" w:firstLine="402" w:firstLineChars="183"/>
        <w:jc w:val="both"/>
        <w:rPr>
          <w:rFonts w:ascii="Times New Roman" w:hAnsi="Times New Roman" w:eastAsia="Times New Roman" w:cs="Times New Roman"/>
          <w:sz w:val="22"/>
          <w:szCs w:val="22"/>
          <w:lang w:val="ru-RU" w:eastAsia="ru-RU"/>
        </w:rPr>
      </w:pPr>
      <w:r>
        <w:rPr>
          <w:rFonts w:ascii="Times New Roman" w:hAnsi="Times New Roman" w:eastAsia="Times New Roman" w:cs="Times New Roman"/>
          <w:sz w:val="22"/>
          <w:szCs w:val="22"/>
          <w:lang w:eastAsia="ru-RU"/>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pPr>
        <w:widowControl w:val="0"/>
        <w:spacing w:before="240" w:after="12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Порядок надання та вимоги до якості послуги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8. Виконавець забезпечує постачання послуг безперервно з гарантованим рівнем безпеки та значенням тиску.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9. Надання послуг здійснюється безперервно, крім часу перерв, визначених частиною першою статті 16 Закону України </w:t>
      </w:r>
      <w:r>
        <w:rPr>
          <w:rFonts w:ascii="Times New Roman" w:hAnsi="Times New Roman"/>
          <w:sz w:val="22"/>
          <w:szCs w:val="22"/>
        </w:rPr>
        <w:t>«Про житлово-комунальні послуги»</w:t>
      </w:r>
      <w:r>
        <w:rPr>
          <w:rFonts w:ascii="Times New Roman" w:hAnsi="Times New Roman" w:eastAsia="Times New Roman" w:cs="Times New Roman"/>
          <w:sz w:val="22"/>
          <w:szCs w:val="22"/>
          <w:lang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Pr>
          <w:rFonts w:ascii="Times New Roman" w:hAnsi="Times New Roman" w:eastAsia="Times New Roman" w:cs="Times New Roman"/>
          <w:sz w:val="22"/>
          <w:szCs w:val="22"/>
          <w:lang w:eastAsia="ru-RU"/>
        </w:rPr>
        <w:t>до межі зовнішніх інженерних мереж постачання послуг виконавця</w:t>
      </w:r>
      <w:bookmarkEnd w:id="1"/>
      <w:r>
        <w:rPr>
          <w:rFonts w:ascii="Times New Roman" w:hAnsi="Times New Roman" w:eastAsia="Times New Roman" w:cs="Times New Roman"/>
          <w:sz w:val="22"/>
          <w:szCs w:val="22"/>
          <w:lang w:eastAsia="ru-RU"/>
        </w:rPr>
        <w:t xml:space="preserve"> та внутрішньобудинкових систем багатоквартирного будинку (індивідуального (садибного) будинку).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12. </w:t>
      </w:r>
      <w:bookmarkStart w:id="2" w:name="_Hlk51064592"/>
      <w:r>
        <w:rPr>
          <w:rFonts w:ascii="Times New Roman" w:hAnsi="Times New Roman" w:eastAsia="Times New Roman" w:cs="Times New Roman"/>
          <w:sz w:val="22"/>
          <w:szCs w:val="22"/>
          <w:lang w:eastAsia="ru-RU"/>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pPr>
        <w:widowControl w:val="0"/>
        <w:spacing w:before="240" w:after="12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Облік послуги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w:t>
      </w:r>
      <w:r>
        <w:rPr>
          <w:rFonts w:ascii="Times New Roman" w:hAnsi="Times New Roman" w:eastAsia="Times New Roman" w:cs="Times New Roman"/>
          <w:i/>
          <w:iCs/>
          <w:sz w:val="22"/>
          <w:szCs w:val="22"/>
          <w:lang w:eastAsia="ru-RU"/>
        </w:rPr>
        <w:t xml:space="preserve">(далі </w:t>
      </w:r>
      <w:r>
        <w:rPr>
          <w:rFonts w:ascii="Times New Roman" w:hAnsi="Times New Roman"/>
          <w:i/>
          <w:iCs/>
          <w:sz w:val="22"/>
          <w:szCs w:val="22"/>
        </w:rPr>
        <w:t>–</w:t>
      </w:r>
      <w:r>
        <w:rPr>
          <w:rFonts w:ascii="Times New Roman" w:hAnsi="Times New Roman" w:eastAsia="Times New Roman" w:cs="Times New Roman"/>
          <w:i/>
          <w:iCs/>
          <w:sz w:val="22"/>
          <w:szCs w:val="22"/>
          <w:lang w:eastAsia="ru-RU"/>
        </w:rPr>
        <w:t xml:space="preserve"> Методика розподілу)</w:t>
      </w:r>
      <w:r>
        <w:rPr>
          <w:rFonts w:ascii="Times New Roman" w:hAnsi="Times New Roman" w:eastAsia="Times New Roman" w:cs="Times New Roman"/>
          <w:sz w:val="22"/>
          <w:szCs w:val="22"/>
          <w:lang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shd w:val="clear" w:color="auto" w:fill="FFFFFF"/>
        </w:rPr>
      </w:pPr>
      <w:r>
        <w:rPr>
          <w:rFonts w:ascii="Times New Roman" w:hAnsi="Times New Roman" w:eastAsia="Times New Roman" w:cs="Times New Roman"/>
          <w:sz w:val="22"/>
          <w:szCs w:val="22"/>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shd w:val="clear" w:color="auto" w:fill="FFFFFF"/>
        </w:rPr>
      </w:pPr>
      <w:r>
        <w:rPr>
          <w:rFonts w:ascii="Times New Roman" w:hAnsi="Times New Roman" w:eastAsia="Times New Roman" w:cs="Times New Roman"/>
          <w:b w:val="0"/>
          <w:bCs w:val="0"/>
          <w:sz w:val="22"/>
          <w:szCs w:val="22"/>
          <w:shd w:val="clear" w:color="auto" w:fill="FFFFFF"/>
        </w:rPr>
        <w:t xml:space="preserve">Споживачі, що мають власні водозабори і скидають стічні води до систем централізованого водовідведення, зобов’язані встановити </w:t>
      </w:r>
      <w:r>
        <w:rPr>
          <w:rFonts w:ascii="Times New Roman" w:hAnsi="Times New Roman" w:eastAsia="Times New Roman" w:cs="Times New Roman"/>
          <w:b w:val="0"/>
          <w:bCs w:val="0"/>
          <w:sz w:val="22"/>
          <w:szCs w:val="22"/>
          <w:shd w:val="clear" w:color="auto" w:fill="FFFFFF"/>
          <w:lang w:val="uk-UA"/>
        </w:rPr>
        <w:t>вузол</w:t>
      </w:r>
      <w:r>
        <w:rPr>
          <w:rFonts w:hint="default" w:ascii="Times New Roman" w:hAnsi="Times New Roman" w:eastAsia="Times New Roman" w:cs="Times New Roman"/>
          <w:b w:val="0"/>
          <w:bCs w:val="0"/>
          <w:sz w:val="22"/>
          <w:szCs w:val="22"/>
          <w:shd w:val="clear" w:color="auto" w:fill="FFFFFF"/>
          <w:lang w:val="uk-UA"/>
        </w:rPr>
        <w:t xml:space="preserve"> </w:t>
      </w:r>
      <w:r>
        <w:rPr>
          <w:rFonts w:ascii="Times New Roman" w:hAnsi="Times New Roman" w:eastAsia="Times New Roman" w:cs="Times New Roman"/>
          <w:b w:val="0"/>
          <w:bCs w:val="0"/>
          <w:sz w:val="22"/>
          <w:szCs w:val="22"/>
          <w:shd w:val="clear" w:color="auto" w:fill="FFFFFF"/>
        </w:rPr>
        <w:t>обліку стічних вод у місці приєднання мереж водовідведення споживача до мережі водовідведення виконавця та щомісячн</w:t>
      </w:r>
      <w:r>
        <w:rPr>
          <w:rFonts w:ascii="Times New Roman" w:hAnsi="Times New Roman" w:eastAsia="Times New Roman" w:cs="Times New Roman"/>
          <w:b w:val="0"/>
          <w:bCs w:val="0"/>
          <w:sz w:val="22"/>
          <w:szCs w:val="22"/>
          <w:shd w:val="clear" w:color="auto" w:fill="FFFFFF"/>
          <w:lang w:val="uk-UA"/>
        </w:rPr>
        <w:t>о</w:t>
      </w:r>
      <w:r>
        <w:rPr>
          <w:rFonts w:hint="default" w:ascii="Times New Roman" w:hAnsi="Times New Roman" w:eastAsia="Times New Roman" w:cs="Times New Roman"/>
          <w:b w:val="0"/>
          <w:bCs w:val="0"/>
          <w:sz w:val="22"/>
          <w:szCs w:val="22"/>
          <w:shd w:val="clear" w:color="auto" w:fill="FFFFFF"/>
          <w:lang w:val="uk-UA"/>
        </w:rPr>
        <w:t xml:space="preserve"> </w:t>
      </w:r>
      <w:r>
        <w:rPr>
          <w:rFonts w:ascii="Times New Roman" w:hAnsi="Times New Roman" w:eastAsia="Times New Roman" w:cs="Times New Roman"/>
          <w:b w:val="0"/>
          <w:bCs w:val="0"/>
          <w:sz w:val="22"/>
          <w:szCs w:val="22"/>
          <w:shd w:val="clear" w:color="auto" w:fill="FFFFFF"/>
        </w:rPr>
        <w:t xml:space="preserve">надавати </w:t>
      </w:r>
      <w:r>
        <w:rPr>
          <w:rFonts w:ascii="Times New Roman" w:hAnsi="Times New Roman" w:eastAsia="Times New Roman" w:cs="Times New Roman"/>
          <w:b w:val="0"/>
          <w:bCs w:val="0"/>
          <w:sz w:val="22"/>
          <w:szCs w:val="22"/>
          <w:shd w:val="clear" w:color="auto" w:fill="FFFFFF"/>
          <w:lang w:val="uk-UA"/>
        </w:rPr>
        <w:t>інформацію</w:t>
      </w:r>
      <w:r>
        <w:rPr>
          <w:rFonts w:ascii="Times New Roman" w:hAnsi="Times New Roman" w:eastAsia="Times New Roman" w:cs="Times New Roman"/>
          <w:b w:val="0"/>
          <w:bCs w:val="0"/>
          <w:sz w:val="22"/>
          <w:szCs w:val="22"/>
          <w:shd w:val="clear" w:color="auto" w:fill="FFFFFF"/>
        </w:rPr>
        <w:t xml:space="preserve"> щодо об’єму стічних вод відповідно до умов договору.</w:t>
      </w:r>
    </w:p>
    <w:p>
      <w:pPr>
        <w:widowControl w:val="0"/>
        <w:spacing w:after="0" w:line="240" w:lineRule="auto"/>
        <w:ind w:left="0" w:leftChars="0" w:firstLine="402" w:firstLineChars="183"/>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Якщо будинок оснащено двома та більше вузлами комерційного обліку </w:t>
      </w:r>
      <w:r>
        <w:rPr>
          <w:rFonts w:ascii="Times New Roman" w:hAnsi="Times New Roman" w:eastAsia="Times New Roman" w:cs="Times New Roman"/>
          <w:sz w:val="22"/>
          <w:szCs w:val="22"/>
          <w:lang w:eastAsia="uk-UA"/>
        </w:rPr>
        <w:t xml:space="preserve">централізованого водопостачання </w:t>
      </w:r>
      <w:r>
        <w:rPr>
          <w:rFonts w:ascii="Times New Roman" w:hAnsi="Times New Roman" w:eastAsia="Times New Roman" w:cs="Times New Roman"/>
          <w:sz w:val="22"/>
          <w:szCs w:val="22"/>
        </w:rPr>
        <w:t xml:space="preserve">відповідно до вимог Закону України </w:t>
      </w:r>
      <w:r>
        <w:rPr>
          <w:rFonts w:ascii="Times New Roman" w:hAnsi="Times New Roman"/>
          <w:sz w:val="22"/>
          <w:szCs w:val="22"/>
        </w:rPr>
        <w:t>«</w:t>
      </w:r>
      <w:r>
        <w:rPr>
          <w:rFonts w:ascii="Times New Roman" w:hAnsi="Times New Roman" w:eastAsia="Times New Roman" w:cs="Times New Roman"/>
          <w:sz w:val="22"/>
          <w:szCs w:val="22"/>
        </w:rPr>
        <w:t>Про комерційний облік теплової енергії та водопостачання</w:t>
      </w:r>
      <w:r>
        <w:rPr>
          <w:rFonts w:ascii="Times New Roman" w:hAnsi="Times New Roman"/>
          <w:sz w:val="22"/>
          <w:szCs w:val="22"/>
        </w:rPr>
        <w:t>»</w:t>
      </w:r>
      <w:r>
        <w:rPr>
          <w:rFonts w:ascii="Times New Roman" w:hAnsi="Times New Roman" w:eastAsia="Times New Roman" w:cs="Times New Roman"/>
          <w:sz w:val="22"/>
          <w:szCs w:val="22"/>
        </w:rPr>
        <w:t>,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pPr>
        <w:widowControl w:val="0"/>
        <w:spacing w:after="0" w:line="240" w:lineRule="auto"/>
        <w:ind w:left="0" w:leftChars="0" w:firstLine="402" w:firstLineChars="183"/>
        <w:jc w:val="both"/>
        <w:rPr>
          <w:rFonts w:ascii="Times New Roman" w:hAnsi="Times New Roman" w:eastAsia="Times New Roman" w:cs="Times New Roman"/>
          <w:sz w:val="22"/>
          <w:szCs w:val="22"/>
          <w:shd w:val="clear" w:color="auto" w:fill="FFFFFF"/>
          <w:lang w:eastAsia="ru-RU"/>
        </w:rPr>
      </w:pPr>
      <w:r>
        <w:rPr>
          <w:rFonts w:ascii="Times New Roman" w:hAnsi="Times New Roman" w:eastAsia="Times New Roman" w:cs="Times New Roman"/>
          <w:sz w:val="22"/>
          <w:szCs w:val="22"/>
          <w:shd w:val="clear" w:color="auto" w:fill="FFFFFF"/>
          <w:lang w:eastAsia="ru-RU"/>
        </w:rPr>
        <w:t xml:space="preserve">Одиницею вимірювання обсягу спожитих споживачем послуг є </w:t>
      </w:r>
      <w:r>
        <w:rPr>
          <w:rFonts w:ascii="Times New Roman" w:hAnsi="Times New Roman" w:eastAsia="Times New Roman" w:cs="Times New Roman"/>
          <w:sz w:val="22"/>
          <w:szCs w:val="22"/>
          <w:lang w:eastAsia="ru-RU"/>
        </w:rPr>
        <w:t>куб. метр.</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16. Початок періоду виходу з ладу вузла комерційного обліку визначається:</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за даними електронного архіву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у разі отримання з нього інформації щодо дати початку періоду виходу з ладу вузла комерційного обліку;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з дати, що настає за днем останнього періодичного огляду вузла комерційного обліку,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у разі відсутності електронного архіву.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19. Зняття показань засобів вимірювальної техніки вузла (вузлів) комерційного обліку послуги здійснюється виконавцем щомісяця.</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за фактичний час споживання послуги, але не менше 15 діб.</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ascii="Times New Roman" w:hAnsi="Times New Roman" w:eastAsia="Times New Roman" w:cs="Times New Roman"/>
          <w:sz w:val="22"/>
          <w:szCs w:val="22"/>
          <w:lang w:eastAsia="ru-RU"/>
        </w:rPr>
        <w:t xml:space="preserve"> і цим договором.</w:t>
      </w:r>
    </w:p>
    <w:p>
      <w:pPr>
        <w:widowControl w:val="0"/>
        <w:spacing w:after="0" w:line="240" w:lineRule="auto"/>
        <w:ind w:left="0" w:leftChars="0" w:firstLine="402" w:firstLineChars="183"/>
        <w:jc w:val="both"/>
        <w:rPr>
          <w:rFonts w:hint="default" w:ascii="Times New Roman" w:hAnsi="Times New Roman" w:eastAsia="Times New Roman" w:cs="Times New Roman"/>
          <w:sz w:val="22"/>
          <w:szCs w:val="22"/>
          <w:lang w:val="uk-UA" w:eastAsia="ru-RU"/>
        </w:rPr>
      </w:pPr>
      <w:r>
        <w:rPr>
          <w:rFonts w:ascii="Times New Roman" w:hAnsi="Times New Roman" w:eastAsia="Times New Roman" w:cs="Times New Roman"/>
          <w:sz w:val="22"/>
          <w:szCs w:val="22"/>
          <w:lang w:eastAsia="ru-RU"/>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r>
        <w:rPr>
          <w:rFonts w:hint="default" w:ascii="Times New Roman" w:hAnsi="Times New Roman" w:eastAsia="Times New Roman" w:cs="Times New Roman"/>
          <w:sz w:val="22"/>
          <w:szCs w:val="22"/>
          <w:lang w:val="uk-UA" w:eastAsia="ru-RU"/>
        </w:rPr>
        <w:t xml:space="preserve"> </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r>
        <w:rPr>
          <w:rFonts w:ascii="Times New Roman" w:hAnsi="Times New Roman"/>
          <w:sz w:val="22"/>
          <w:szCs w:val="22"/>
        </w:rPr>
        <w:t>«</w:t>
      </w:r>
      <w:r>
        <w:rPr>
          <w:rFonts w:ascii="Times New Roman" w:hAnsi="Times New Roman" w:eastAsia="Times New Roman" w:cs="Times New Roman"/>
          <w:sz w:val="22"/>
          <w:szCs w:val="22"/>
          <w:lang w:eastAsia="ru-RU"/>
        </w:rPr>
        <w:t>Реквізити виконавця</w:t>
      </w:r>
      <w:r>
        <w:rPr>
          <w:rFonts w:ascii="Times New Roman" w:hAnsi="Times New Roman"/>
          <w:sz w:val="22"/>
          <w:szCs w:val="22"/>
        </w:rPr>
        <w:t>»</w:t>
      </w:r>
      <w:r>
        <w:rPr>
          <w:rFonts w:ascii="Times New Roman" w:hAnsi="Times New Roman" w:eastAsia="Times New Roman" w:cs="Times New Roman"/>
          <w:sz w:val="22"/>
          <w:szCs w:val="22"/>
          <w:lang w:eastAsia="ru-RU"/>
        </w:rPr>
        <w:t xml:space="preserve"> цього договору.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pPr>
        <w:keepNext w:val="0"/>
        <w:keepLines w:val="0"/>
        <w:pageBreakBefore w:val="0"/>
        <w:widowControl w:val="0"/>
        <w:kinsoku/>
        <w:wordWrap/>
        <w:overflowPunct/>
        <w:topLinePunct w:val="0"/>
        <w:autoSpaceDE/>
        <w:autoSpaceDN/>
        <w:bidi w:val="0"/>
        <w:adjustRightInd/>
        <w:snapToGrid/>
        <w:spacing w:after="0" w:line="0" w:lineRule="atLeast"/>
        <w:ind w:left="0" w:leftChars="0" w:firstLine="402" w:firstLineChars="183"/>
        <w:jc w:val="both"/>
        <w:textAlignment w:val="auto"/>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У разі коли зняття показань здійснює споживач, він щомісяця </w:t>
      </w:r>
      <w:r>
        <w:rPr>
          <w:rFonts w:ascii="Times New Roman" w:hAnsi="Times New Roman" w:eastAsia="Times New Roman" w:cs="Times New Roman"/>
          <w:b/>
          <w:bCs/>
          <w:sz w:val="22"/>
          <w:szCs w:val="22"/>
          <w:lang w:eastAsia="ru-RU"/>
        </w:rPr>
        <w:t>з 20 до 25 числа</w:t>
      </w:r>
      <w:r>
        <w:rPr>
          <w:rFonts w:ascii="Times New Roman" w:hAnsi="Times New Roman" w:eastAsia="Times New Roman" w:cs="Times New Roman"/>
          <w:sz w:val="22"/>
          <w:szCs w:val="22"/>
          <w:lang w:eastAsia="ru-RU"/>
        </w:rPr>
        <w:t xml:space="preserve"> передає показання вузлів розподільного обліку водопостачання виконавцю в один з таких способів:</w:t>
      </w:r>
    </w:p>
    <w:p>
      <w:pPr>
        <w:pStyle w:val="12"/>
        <w:keepNext w:val="0"/>
        <w:keepLines w:val="0"/>
        <w:pageBreakBefore w:val="0"/>
        <w:widowControl w:val="0"/>
        <w:kinsoku/>
        <w:wordWrap/>
        <w:overflowPunct/>
        <w:topLinePunct w:val="0"/>
        <w:autoSpaceDE/>
        <w:autoSpaceDN/>
        <w:bidi w:val="0"/>
        <w:adjustRightInd/>
        <w:snapToGrid/>
        <w:spacing w:before="0" w:line="0" w:lineRule="atLeast"/>
        <w:jc w:val="both"/>
        <w:textAlignment w:val="auto"/>
        <w:rPr>
          <w:rFonts w:ascii="Times New Roman" w:hAnsi="Times New Roman"/>
          <w:sz w:val="22"/>
          <w:szCs w:val="22"/>
        </w:rPr>
      </w:pP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w:t>
      </w:r>
      <w:r>
        <w:rPr>
          <w:rFonts w:ascii="Times New Roman" w:hAnsi="Times New Roman"/>
          <w:sz w:val="22"/>
          <w:szCs w:val="22"/>
        </w:rPr>
        <w:t>за номером телефону, зазначен</w:t>
      </w:r>
      <w:r>
        <w:rPr>
          <w:rFonts w:ascii="Times New Roman" w:hAnsi="Times New Roman"/>
          <w:sz w:val="22"/>
          <w:szCs w:val="22"/>
          <w:lang w:val="uk-UA"/>
        </w:rPr>
        <w:t>ому</w:t>
      </w:r>
      <w:r>
        <w:rPr>
          <w:rFonts w:ascii="Times New Roman" w:hAnsi="Times New Roman"/>
          <w:sz w:val="22"/>
          <w:szCs w:val="22"/>
        </w:rPr>
        <w:t xml:space="preserve"> у розділі «Реквізити виконавця» цього договору;</w:t>
      </w:r>
    </w:p>
    <w:p>
      <w:pPr>
        <w:pStyle w:val="12"/>
        <w:keepNext w:val="0"/>
        <w:keepLines w:val="0"/>
        <w:pageBreakBefore w:val="0"/>
        <w:widowControl w:val="0"/>
        <w:kinsoku/>
        <w:wordWrap/>
        <w:overflowPunct/>
        <w:topLinePunct w:val="0"/>
        <w:autoSpaceDE/>
        <w:autoSpaceDN/>
        <w:bidi w:val="0"/>
        <w:adjustRightInd/>
        <w:snapToGrid/>
        <w:spacing w:before="0" w:line="0" w:lineRule="atLeast"/>
        <w:jc w:val="both"/>
        <w:textAlignment w:val="auto"/>
        <w:rPr>
          <w:rFonts w:ascii="Times New Roman" w:hAnsi="Times New Roman"/>
          <w:sz w:val="22"/>
          <w:szCs w:val="22"/>
        </w:rPr>
      </w:pP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w:t>
      </w:r>
      <w:r>
        <w:rPr>
          <w:rFonts w:ascii="Times New Roman" w:hAnsi="Times New Roman"/>
          <w:sz w:val="22"/>
          <w:szCs w:val="22"/>
        </w:rPr>
        <w:t>на адресу електронної пошти, зазначену в розділі «Реквізити виконавця» цього договору;</w:t>
      </w:r>
    </w:p>
    <w:p>
      <w:pPr>
        <w:pStyle w:val="12"/>
        <w:keepNext w:val="0"/>
        <w:keepLines w:val="0"/>
        <w:pageBreakBefore w:val="0"/>
        <w:widowControl w:val="0"/>
        <w:kinsoku/>
        <w:wordWrap/>
        <w:overflowPunct/>
        <w:topLinePunct w:val="0"/>
        <w:autoSpaceDE/>
        <w:autoSpaceDN/>
        <w:bidi w:val="0"/>
        <w:adjustRightInd/>
        <w:snapToGrid/>
        <w:spacing w:before="0" w:line="0" w:lineRule="atLeast"/>
        <w:jc w:val="both"/>
        <w:textAlignment w:val="auto"/>
        <w:rPr>
          <w:rFonts w:ascii="Times New Roman" w:hAnsi="Times New Roman"/>
          <w:sz w:val="22"/>
          <w:szCs w:val="22"/>
        </w:rPr>
      </w:pP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w:t>
      </w:r>
      <w:r>
        <w:rPr>
          <w:rFonts w:ascii="Times New Roman" w:hAnsi="Times New Roman"/>
          <w:sz w:val="22"/>
          <w:szCs w:val="22"/>
        </w:rPr>
        <w:t>через електронну систему обліку розрахунків споживачів, зазначену в розділі</w:t>
      </w:r>
      <w:r>
        <w:rPr>
          <w:rFonts w:hint="default" w:ascii="Times New Roman" w:hAnsi="Times New Roman"/>
          <w:sz w:val="22"/>
          <w:szCs w:val="22"/>
          <w:lang w:val="uk-UA"/>
        </w:rPr>
        <w:t xml:space="preserve"> </w:t>
      </w:r>
      <w:r>
        <w:rPr>
          <w:rFonts w:ascii="Times New Roman" w:hAnsi="Times New Roman"/>
          <w:sz w:val="22"/>
          <w:szCs w:val="22"/>
        </w:rPr>
        <w:t>«Реквізити виконавця» цього договору;</w:t>
      </w:r>
    </w:p>
    <w:p>
      <w:pPr>
        <w:pStyle w:val="12"/>
        <w:keepNext w:val="0"/>
        <w:keepLines w:val="0"/>
        <w:pageBreakBefore w:val="0"/>
        <w:widowControl w:val="0"/>
        <w:kinsoku/>
        <w:wordWrap/>
        <w:overflowPunct/>
        <w:topLinePunct w:val="0"/>
        <w:autoSpaceDE/>
        <w:autoSpaceDN/>
        <w:bidi w:val="0"/>
        <w:adjustRightInd/>
        <w:snapToGrid/>
        <w:spacing w:before="0" w:line="0" w:lineRule="atLeast"/>
        <w:jc w:val="both"/>
        <w:textAlignment w:val="auto"/>
        <w:rPr>
          <w:rFonts w:ascii="Times New Roman" w:hAnsi="Times New Roman" w:eastAsia="Times New Roman" w:cs="Times New Roman"/>
          <w:sz w:val="22"/>
          <w:szCs w:val="22"/>
          <w:lang w:eastAsia="ru-RU"/>
        </w:rPr>
      </w:pP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w:t>
      </w:r>
      <w:r>
        <w:rPr>
          <w:rFonts w:ascii="Times New Roman" w:hAnsi="Times New Roman"/>
          <w:sz w:val="22"/>
          <w:szCs w:val="22"/>
        </w:rPr>
        <w:t>інші засоби повідомлення, що зазначаються у розділі «Реквізити виконавця» цього договору.</w:t>
      </w:r>
    </w:p>
    <w:p>
      <w:pPr>
        <w:keepNext w:val="0"/>
        <w:keepLines w:val="0"/>
        <w:pageBreakBefore w:val="0"/>
        <w:widowControl w:val="0"/>
        <w:kinsoku/>
        <w:wordWrap/>
        <w:overflowPunct/>
        <w:topLinePunct w:val="0"/>
        <w:autoSpaceDE/>
        <w:autoSpaceDN/>
        <w:bidi w:val="0"/>
        <w:adjustRightInd/>
        <w:snapToGrid/>
        <w:spacing w:after="0" w:line="0" w:lineRule="atLeast"/>
        <w:ind w:left="0" w:leftChars="0" w:firstLine="402" w:firstLineChars="183"/>
        <w:jc w:val="both"/>
        <w:textAlignment w:val="auto"/>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w:t>
      </w:r>
      <w:r>
        <w:rPr>
          <w:rFonts w:ascii="Times New Roman" w:hAnsi="Times New Roman"/>
          <w:sz w:val="22"/>
          <w:szCs w:val="22"/>
        </w:rPr>
        <w:t>«Реквізити виконавця»</w:t>
      </w:r>
      <w:r>
        <w:rPr>
          <w:rFonts w:ascii="Times New Roman" w:hAnsi="Times New Roman" w:eastAsia="Times New Roman" w:cs="Times New Roman"/>
          <w:sz w:val="22"/>
          <w:szCs w:val="22"/>
          <w:lang w:eastAsia="ru-RU"/>
        </w:rPr>
        <w:t xml:space="preserve"> цього договору.</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вузла комерційного обліку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вузла розподільного обліку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шляхом повідомлення в рахунку на оплату послуги та/або через електронну систему обліку розрахунків споживача.</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за фактичний час споживання послуг, але не менше 15 діб.</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25.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End w:id="3"/>
      <w:bookmarkStart w:id="4" w:name="_Hlk51067741"/>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26.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pPr>
        <w:widowControl w:val="0"/>
        <w:spacing w:after="0" w:line="240" w:lineRule="auto"/>
        <w:ind w:left="0" w:leftChars="0" w:firstLine="402" w:firstLineChars="183"/>
        <w:jc w:val="both"/>
        <w:rPr>
          <w:rFonts w:hint="default" w:ascii="Times New Roman" w:hAnsi="Times New Roman" w:eastAsia="Times New Roman" w:cs="Times New Roman"/>
          <w:sz w:val="22"/>
          <w:szCs w:val="22"/>
          <w:lang w:val="uk-UA" w:eastAsia="ru-RU"/>
        </w:rPr>
      </w:pPr>
      <w:r>
        <w:rPr>
          <w:rFonts w:ascii="Times New Roman" w:hAnsi="Times New Roman" w:eastAsia="Times New Roman" w:cs="Times New Roman"/>
          <w:sz w:val="22"/>
          <w:szCs w:val="22"/>
          <w:lang w:eastAsia="ru-RU"/>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у </w:t>
      </w:r>
      <w:r>
        <w:rPr>
          <w:rFonts w:ascii="Times New Roman" w:hAnsi="Times New Roman" w:eastAsia="Times New Roman" w:cs="Times New Roman"/>
          <w:sz w:val="22"/>
          <w:szCs w:val="22"/>
          <w:lang w:val="uk-UA" w:eastAsia="ru-RU"/>
        </w:rPr>
        <w:t>один</w:t>
      </w:r>
      <w:r>
        <w:rPr>
          <w:rFonts w:hint="default" w:ascii="Times New Roman" w:hAnsi="Times New Roman" w:eastAsia="Times New Roman" w:cs="Times New Roman"/>
          <w:sz w:val="22"/>
          <w:szCs w:val="22"/>
          <w:lang w:val="uk-UA" w:eastAsia="ru-RU"/>
        </w:rPr>
        <w:t xml:space="preserve"> із способів: телефоном (у разі наявності); письмовим повідомленням, розміщеним у квитанції; шляхом опублікування оголошення н</w:t>
      </w:r>
      <w:r>
        <w:rPr>
          <w:rFonts w:ascii="Times New Roman" w:hAnsi="Times New Roman" w:eastAsia="Times New Roman" w:cs="Times New Roman"/>
          <w:sz w:val="22"/>
          <w:szCs w:val="22"/>
          <w:lang w:eastAsia="ru-RU"/>
        </w:rPr>
        <w:t xml:space="preserve">а офіційному веб-сайті </w:t>
      </w:r>
      <w:r>
        <w:rPr>
          <w:rFonts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sz w:val="22"/>
          <w:szCs w:val="22"/>
          <w:lang w:val="uk-UA" w:eastAsia="ru-RU"/>
        </w:rPr>
        <w:t>:</w:t>
      </w:r>
      <w:r>
        <w:rPr>
          <w:rFonts w:hint="default" w:ascii="Times New Roman"/>
          <w:b/>
          <w:bCs/>
          <w:sz w:val="22"/>
          <w:szCs w:val="22"/>
          <w:u w:val="none"/>
          <w:lang w:val="uk-UA"/>
        </w:rPr>
        <w:t xml:space="preserve"> </w:t>
      </w:r>
      <w:r>
        <w:rPr>
          <w:sz w:val="22"/>
          <w:szCs w:val="22"/>
        </w:rPr>
        <w:fldChar w:fldCharType="begin"/>
      </w:r>
      <w:r>
        <w:rPr>
          <w:sz w:val="22"/>
          <w:szCs w:val="22"/>
        </w:rPr>
        <w:instrText xml:space="preserve"> HYPERLINK "https://ovkp.com.ua/" </w:instrText>
      </w:r>
      <w:r>
        <w:rPr>
          <w:sz w:val="22"/>
          <w:szCs w:val="22"/>
        </w:rPr>
        <w:fldChar w:fldCharType="separate"/>
      </w:r>
      <w:r>
        <w:rPr>
          <w:rStyle w:val="4"/>
          <w:rFonts w:ascii="Times New Roman" w:hAnsi="Times New Roman" w:eastAsia="Times New Roman" w:cs="Times New Roman"/>
          <w:sz w:val="22"/>
          <w:szCs w:val="22"/>
          <w:lang w:val="ru-RU" w:eastAsia="ru-RU"/>
        </w:rPr>
        <w:t>https://ovkp.com.ua/</w:t>
      </w:r>
      <w:r>
        <w:rPr>
          <w:rStyle w:val="4"/>
          <w:rFonts w:ascii="Times New Roman" w:hAnsi="Times New Roman" w:eastAsia="Times New Roman" w:cs="Times New Roman"/>
          <w:sz w:val="22"/>
          <w:szCs w:val="22"/>
          <w:lang w:val="ru-RU" w:eastAsia="ru-RU"/>
        </w:rPr>
        <w:fldChar w:fldCharType="end"/>
      </w:r>
      <w:r>
        <w:rPr>
          <w:rFonts w:hint="default" w:ascii="Times New Roman" w:hAnsi="Times New Roman" w:eastAsia="Times New Roman" w:cs="Times New Roman"/>
          <w:sz w:val="22"/>
          <w:szCs w:val="22"/>
          <w:lang w:val="uk-UA" w:eastAsia="ru-RU"/>
        </w:rPr>
        <w:t>; шляхом розміщення відповідного повідомлення на дощці оголошень тощо.</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pPr>
        <w:widowControl w:val="0"/>
        <w:spacing w:before="240" w:after="24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Ціна та порядок оплати послуг, порядок та умови </w:t>
      </w:r>
      <w:r>
        <w:rPr>
          <w:rFonts w:ascii="Times New Roman" w:hAnsi="Times New Roman" w:eastAsia="Times New Roman" w:cs="Times New Roman"/>
          <w:b/>
          <w:bCs/>
          <w:sz w:val="22"/>
          <w:szCs w:val="22"/>
          <w:lang w:eastAsia="ru-RU"/>
        </w:rPr>
        <w:br w:type="textWrapping"/>
      </w:r>
      <w:r>
        <w:rPr>
          <w:rFonts w:ascii="Times New Roman" w:hAnsi="Times New Roman" w:eastAsia="Times New Roman" w:cs="Times New Roman"/>
          <w:b/>
          <w:bCs/>
          <w:sz w:val="22"/>
          <w:szCs w:val="22"/>
          <w:lang w:eastAsia="ru-RU"/>
        </w:rPr>
        <w:t xml:space="preserve">внесення змін до договору </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29. Споживач вносить однією сумою плату виконавцю, яка складається з:</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w:t>
      </w:r>
      <w:r>
        <w:rPr>
          <w:rFonts w:ascii="Times New Roman" w:hAnsi="Times New Roman" w:eastAsia="Times New Roman" w:cs="Times New Roman"/>
          <w:sz w:val="22"/>
          <w:szCs w:val="22"/>
          <w:lang w:val="uk-UA" w:eastAsia="ru-RU"/>
        </w:rPr>
        <w:t>у</w:t>
      </w:r>
      <w:r>
        <w:rPr>
          <w:rFonts w:ascii="Times New Roman" w:hAnsi="Times New Roman" w:eastAsia="Times New Roman" w:cs="Times New Roman"/>
          <w:sz w:val="22"/>
          <w:szCs w:val="22"/>
          <w:lang w:eastAsia="ru-RU"/>
        </w:rPr>
        <w:t xml:space="preserve">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pPr>
        <w:widowControl w:val="0"/>
        <w:spacing w:after="0" w:line="240" w:lineRule="auto"/>
        <w:ind w:left="0" w:leftChars="0" w:firstLine="402" w:firstLineChars="183"/>
        <w:jc w:val="both"/>
        <w:rPr>
          <w:rFonts w:hint="default" w:ascii="Times New Roman" w:hAnsi="Times New Roman" w:eastAsia="Times New Roman" w:cs="Times New Roman"/>
          <w:b/>
          <w:bCs/>
          <w:sz w:val="22"/>
          <w:szCs w:val="22"/>
          <w:u w:val="single"/>
          <w:lang w:val="uk-UA" w:eastAsia="ru-RU"/>
        </w:rPr>
      </w:pP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w:t>
      </w:r>
      <w:bookmarkStart w:id="5" w:name="_Hlk95903011"/>
      <w:r>
        <w:rPr>
          <w:rFonts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sz w:val="22"/>
          <w:szCs w:val="22"/>
          <w:lang w:val="uk-UA" w:eastAsia="ru-RU"/>
        </w:rPr>
        <w:t>:</w:t>
      </w:r>
      <w:r>
        <w:rPr>
          <w:b/>
          <w:bCs/>
          <w:sz w:val="22"/>
          <w:szCs w:val="22"/>
          <w:u w:val="none"/>
        </w:rPr>
        <w:t xml:space="preserve"> </w:t>
      </w:r>
      <w:r>
        <w:rPr>
          <w:sz w:val="22"/>
          <w:szCs w:val="22"/>
        </w:rPr>
        <w:fldChar w:fldCharType="begin"/>
      </w:r>
      <w:r>
        <w:rPr>
          <w:sz w:val="22"/>
          <w:szCs w:val="22"/>
        </w:rPr>
        <w:instrText xml:space="preserve"> HYPERLINK "https://ovkp.com.ua/" </w:instrText>
      </w:r>
      <w:r>
        <w:rPr>
          <w:sz w:val="22"/>
          <w:szCs w:val="22"/>
        </w:rPr>
        <w:fldChar w:fldCharType="separate"/>
      </w:r>
      <w:r>
        <w:rPr>
          <w:rStyle w:val="4"/>
          <w:rFonts w:ascii="Times New Roman" w:hAnsi="Times New Roman" w:eastAsia="Times New Roman" w:cs="Times New Roman"/>
          <w:sz w:val="22"/>
          <w:szCs w:val="22"/>
          <w:lang w:val="ru-RU" w:eastAsia="ru-RU"/>
        </w:rPr>
        <w:t>https://ovkp.com.ua/</w:t>
      </w:r>
      <w:r>
        <w:rPr>
          <w:rStyle w:val="4"/>
          <w:rFonts w:ascii="Times New Roman" w:hAnsi="Times New Roman" w:eastAsia="Times New Roman" w:cs="Times New Roman"/>
          <w:sz w:val="22"/>
          <w:szCs w:val="22"/>
          <w:lang w:val="ru-RU" w:eastAsia="ru-RU"/>
        </w:rPr>
        <w:fldChar w:fldCharType="end"/>
      </w:r>
      <w:r>
        <w:rPr>
          <w:rStyle w:val="4"/>
          <w:rFonts w:hint="default" w:ascii="Times New Roman" w:hAnsi="Times New Roman" w:eastAsia="Times New Roman" w:cs="Times New Roman"/>
          <w:color w:val="000000" w:themeColor="text1"/>
          <w:sz w:val="22"/>
          <w:szCs w:val="22"/>
          <w:u w:val="none"/>
          <w:lang w:val="uk-UA" w:eastAsia="ru-RU"/>
          <w14:textFill>
            <w14:solidFill>
              <w14:schemeClr w14:val="tx1"/>
            </w14:solidFill>
          </w14:textFill>
        </w:rPr>
        <w:t>.</w:t>
      </w:r>
    </w:p>
    <w:bookmarkEnd w:id="5"/>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pPr>
        <w:widowControl w:val="0"/>
        <w:spacing w:after="0" w:line="240" w:lineRule="auto"/>
        <w:ind w:left="0" w:leftChars="0" w:firstLine="402" w:firstLineChars="183"/>
        <w:jc w:val="both"/>
        <w:rPr>
          <w:rFonts w:ascii="Times New Roman" w:hAnsi="Times New Roman" w:eastAsia="Times New Roman" w:cs="Times New Roman"/>
          <w:b/>
          <w:bCs/>
          <w:sz w:val="22"/>
          <w:szCs w:val="22"/>
          <w:u w:val="single"/>
          <w:lang w:eastAsia="ru-RU"/>
        </w:rPr>
      </w:pPr>
      <w:r>
        <w:rPr>
          <w:rFonts w:ascii="Times New Roman" w:hAnsi="Times New Roman" w:eastAsia="Times New Roman" w:cs="Times New Roman"/>
          <w:sz w:val="22"/>
          <w:szCs w:val="22"/>
          <w:lang w:eastAsia="ru-RU"/>
        </w:rPr>
        <w:t xml:space="preserve">Розмір зазначених тарифів зазначається на офіційному веб-сайті </w:t>
      </w:r>
      <w:r>
        <w:rPr>
          <w:rFonts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sz w:val="22"/>
          <w:szCs w:val="22"/>
          <w:lang w:val="uk-UA" w:eastAsia="ru-RU"/>
        </w:rPr>
        <w:t>:</w:t>
      </w:r>
      <w:r>
        <w:rPr>
          <w:b/>
          <w:bCs/>
          <w:sz w:val="22"/>
          <w:szCs w:val="22"/>
          <w:u w:val="none"/>
        </w:rPr>
        <w:t xml:space="preserve"> </w:t>
      </w:r>
      <w:r>
        <w:rPr>
          <w:sz w:val="22"/>
          <w:szCs w:val="22"/>
        </w:rPr>
        <w:fldChar w:fldCharType="begin"/>
      </w:r>
      <w:r>
        <w:rPr>
          <w:sz w:val="22"/>
          <w:szCs w:val="22"/>
        </w:rPr>
        <w:instrText xml:space="preserve"> HYPERLINK "https://ovkp.com.ua/" </w:instrText>
      </w:r>
      <w:r>
        <w:rPr>
          <w:sz w:val="22"/>
          <w:szCs w:val="22"/>
        </w:rPr>
        <w:fldChar w:fldCharType="separate"/>
      </w:r>
      <w:r>
        <w:rPr>
          <w:rStyle w:val="4"/>
          <w:rFonts w:ascii="Times New Roman" w:hAnsi="Times New Roman" w:eastAsia="Times New Roman" w:cs="Times New Roman"/>
          <w:sz w:val="22"/>
          <w:szCs w:val="22"/>
          <w:lang w:val="ru-RU" w:eastAsia="ru-RU"/>
        </w:rPr>
        <w:t>https://ovkp.com.ua/</w:t>
      </w:r>
      <w:r>
        <w:rPr>
          <w:rStyle w:val="4"/>
          <w:rFonts w:ascii="Times New Roman" w:hAnsi="Times New Roman" w:eastAsia="Times New Roman" w:cs="Times New Roman"/>
          <w:sz w:val="22"/>
          <w:szCs w:val="22"/>
          <w:lang w:val="ru-RU" w:eastAsia="ru-RU"/>
        </w:rPr>
        <w:fldChar w:fldCharType="end"/>
      </w:r>
      <w:r>
        <w:rPr>
          <w:rStyle w:val="4"/>
          <w:rFonts w:hint="default" w:ascii="Times New Roman" w:hAnsi="Times New Roman" w:eastAsia="Times New Roman" w:cs="Times New Roman"/>
          <w:color w:val="000000" w:themeColor="text1"/>
          <w:sz w:val="22"/>
          <w:szCs w:val="22"/>
          <w:u w:val="none"/>
          <w:lang w:val="uk-UA" w:eastAsia="ru-RU"/>
          <w14:textFill>
            <w14:solidFill>
              <w14:schemeClr w14:val="tx1"/>
            </w14:solidFill>
          </w14:textFill>
        </w:rPr>
        <w:t>.</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31. Розрахунковим періодом для оплати обсягу спожитих послуг є календарний місяць.</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Плата за абонентське обслуговування та плата за послуги нараховується щомісяця.</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pPr>
        <w:widowControl w:val="0"/>
        <w:spacing w:after="0" w:line="240" w:lineRule="auto"/>
        <w:ind w:left="0" w:leftChars="0" w:firstLine="402" w:firstLineChars="183"/>
        <w:jc w:val="both"/>
        <w:rPr>
          <w:sz w:val="22"/>
          <w:szCs w:val="22"/>
        </w:rPr>
      </w:pPr>
      <w:r>
        <w:rPr>
          <w:rFonts w:ascii="Times New Roman" w:hAnsi="Times New Roman" w:eastAsia="Times New Roman" w:cs="Times New Roman"/>
          <w:sz w:val="22"/>
          <w:szCs w:val="22"/>
          <w:lang w:eastAsia="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r>
        <w:rPr>
          <w:rFonts w:hint="default" w:ascii="Times New Roman" w:hAnsi="Times New Roman" w:eastAsia="Times New Roman" w:cs="Times New Roman"/>
          <w:sz w:val="22"/>
          <w:szCs w:val="22"/>
          <w:lang w:val="uk-UA" w:eastAsia="ru-RU"/>
        </w:rPr>
        <w:t xml:space="preserve"> (у разі наявності такої можливості)</w:t>
      </w:r>
      <w:r>
        <w:rPr>
          <w:rFonts w:ascii="Times New Roman" w:hAnsi="Times New Roman" w:eastAsia="Times New Roman" w:cs="Times New Roman"/>
          <w:sz w:val="22"/>
          <w:szCs w:val="22"/>
          <w:lang w:eastAsia="ru-RU"/>
        </w:rPr>
        <w:t>.</w:t>
      </w:r>
      <w:r>
        <w:rPr>
          <w:sz w:val="22"/>
          <w:szCs w:val="22"/>
        </w:rPr>
        <w:t xml:space="preserve"> </w:t>
      </w:r>
    </w:p>
    <w:p>
      <w:pPr>
        <w:widowControl w:val="0"/>
        <w:spacing w:after="0" w:line="240" w:lineRule="auto"/>
        <w:ind w:left="0" w:leftChars="0" w:firstLine="402" w:firstLineChars="183"/>
        <w:jc w:val="both"/>
        <w:rPr>
          <w:rFonts w:ascii="Times New Roman" w:hAnsi="Times New Roman" w:eastAsia="Times New Roman" w:cs="Times New Roman"/>
          <w:sz w:val="22"/>
          <w:szCs w:val="22"/>
        </w:rPr>
      </w:pPr>
      <w:r>
        <w:rPr>
          <w:rFonts w:ascii="Times New Roman" w:hAnsi="Times New Roman" w:eastAsia="Times New Roman" w:cs="Times New Roman"/>
          <w:sz w:val="22"/>
          <w:szCs w:val="22"/>
          <w:lang w:eastAsia="ru-RU"/>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34. За бажанням споживача оплата послуг може здійснюватися шляхом внесення авансових платежів.</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у першу чергу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в рахунок плати за послуги;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у другу чергу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в рахунок плати за абонентське обслуговування.</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37. Споживач не звільняється від оплати послуг, отриманих ним до укладення цього договору.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38. Плата за послуги не нараховується за час перерв, визначених частиною першою статті 16 Закону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ascii="Times New Roman" w:hAnsi="Times New Roman" w:eastAsia="Times New Roman" w:cs="Times New Roman"/>
          <w:sz w:val="22"/>
          <w:szCs w:val="22"/>
          <w:lang w:eastAsia="ru-RU"/>
        </w:rPr>
        <w:t>.</w:t>
      </w:r>
    </w:p>
    <w:p>
      <w:pPr>
        <w:widowControl w:val="0"/>
        <w:spacing w:before="360" w:after="12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Права і обов’язки сторін</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39. Споживач має право:</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sz w:val="22"/>
          <w:szCs w:val="22"/>
          <w:lang w:eastAsia="ru-RU"/>
        </w:rPr>
        <w:t>1) одержувати своєчасно та належної якості послуги згідно із законодавством та умовами цього договору</w:t>
      </w:r>
      <w:r>
        <w:rPr>
          <w:rFonts w:ascii="Times New Roman" w:hAnsi="Times New Roman" w:eastAsia="Times New Roman" w:cs="Times New Roman"/>
          <w:b w:val="0"/>
          <w:bCs w:val="0"/>
          <w:sz w:val="22"/>
          <w:szCs w:val="22"/>
          <w:lang w:eastAsia="ru-RU"/>
        </w:rPr>
        <w:t>,</w:t>
      </w:r>
      <w:r>
        <w:rPr>
          <w:b w:val="0"/>
          <w:bCs w:val="0"/>
          <w:sz w:val="22"/>
          <w:szCs w:val="22"/>
        </w:rPr>
        <w:t xml:space="preserve"> </w:t>
      </w:r>
      <w:r>
        <w:rPr>
          <w:rFonts w:ascii="Times New Roman" w:hAnsi="Times New Roman" w:eastAsia="Times New Roman" w:cs="Times New Roman"/>
          <w:b w:val="0"/>
          <w:bCs w:val="0"/>
          <w:sz w:val="22"/>
          <w:szCs w:val="22"/>
          <w:lang w:eastAsia="ru-RU"/>
        </w:rPr>
        <w:t>до точки підключення (включно) мереж водопостачання Споживача до централізованих інженерно-технічних систем постачання послуги (централізованих мереж водопостачання) Виконавця. Після точки підключення мереж водопостачання Споживача, Споживач разом з іншими співвласниками самостійно забезпечують якість води відповідно до ДСанПіН 2.2.4-171-10 «Гігієнічні вимоги до води питної, призначеної для споживання людиною», кількість та режим подання питної води;</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2) без додаткової оплати одержувати від виконавця засобами зв’язку, зазначеними в розділі </w:t>
      </w:r>
      <w:r>
        <w:rPr>
          <w:rFonts w:ascii="Times New Roman" w:hAnsi="Times New Roman"/>
          <w:sz w:val="22"/>
          <w:szCs w:val="22"/>
        </w:rPr>
        <w:t>«</w:t>
      </w:r>
      <w:r>
        <w:rPr>
          <w:rFonts w:ascii="Times New Roman" w:hAnsi="Times New Roman" w:eastAsia="Times New Roman" w:cs="Times New Roman"/>
          <w:sz w:val="22"/>
          <w:szCs w:val="22"/>
          <w:lang w:eastAsia="ru-RU"/>
        </w:rPr>
        <w:t>Реквізити виконавця</w:t>
      </w:r>
      <w:r>
        <w:rPr>
          <w:rFonts w:ascii="Times New Roman" w:hAnsi="Times New Roman"/>
          <w:sz w:val="22"/>
          <w:szCs w:val="22"/>
        </w:rPr>
        <w:t>»</w:t>
      </w:r>
      <w:r>
        <w:rPr>
          <w:rFonts w:ascii="Times New Roman" w:hAnsi="Times New Roman" w:eastAsia="Times New Roman" w:cs="Times New Roman"/>
          <w:sz w:val="22"/>
          <w:szCs w:val="22"/>
          <w:lang w:eastAsia="ru-RU"/>
        </w:rPr>
        <w:t xml:space="preserve">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доступ до публічної інформації</w:t>
      </w:r>
      <w:r>
        <w:rPr>
          <w:rFonts w:ascii="Times New Roman" w:hAnsi="Times New Roman"/>
          <w:sz w:val="22"/>
          <w:szCs w:val="22"/>
        </w:rPr>
        <w:t>»</w:t>
      </w:r>
      <w:r>
        <w:rPr>
          <w:rFonts w:ascii="Times New Roman" w:hAnsi="Times New Roman" w:eastAsia="Times New Roman" w:cs="Times New Roman"/>
          <w:sz w:val="22"/>
          <w:szCs w:val="22"/>
          <w:lang w:eastAsia="ru-RU"/>
        </w:rPr>
        <w:t>;</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4) на усунення протягом 50 годин, якщо інше не визначено законодавством, виявлених недоліків у наданні послуг;</w:t>
      </w:r>
    </w:p>
    <w:p>
      <w:pPr>
        <w:spacing w:after="0" w:line="240" w:lineRule="auto"/>
        <w:ind w:left="0" w:leftChars="0" w:firstLine="402" w:firstLineChars="183"/>
        <w:jc w:val="both"/>
        <w:rPr>
          <w:rFonts w:hint="default" w:ascii="Times New Roman" w:hAnsi="Times New Roman" w:eastAsia="Times New Roman" w:cs="Times New Roman"/>
          <w:sz w:val="22"/>
          <w:szCs w:val="22"/>
          <w:lang w:val="uk-UA" w:eastAsia="ru-RU"/>
        </w:rPr>
      </w:pPr>
      <w:r>
        <w:rPr>
          <w:rFonts w:ascii="Times New Roman" w:hAnsi="Times New Roman" w:eastAsia="Times New Roman" w:cs="Times New Roman"/>
          <w:sz w:val="22"/>
          <w:szCs w:val="22"/>
          <w:lang w:eastAsia="ru-RU"/>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r>
        <w:rPr>
          <w:rFonts w:hint="default" w:ascii="Times New Roman" w:hAnsi="Times New Roman" w:eastAsia="Times New Roman" w:cs="Times New Roman"/>
          <w:sz w:val="22"/>
          <w:szCs w:val="22"/>
          <w:lang w:val="uk-UA" w:eastAsia="ru-RU"/>
        </w:rPr>
        <w:t xml:space="preserve"> </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pPr>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sz w:val="22"/>
          <w:szCs w:val="22"/>
          <w:lang w:eastAsia="ru-RU"/>
        </w:rPr>
        <w:t>7) на п</w:t>
      </w:r>
      <w:r>
        <w:rPr>
          <w:rFonts w:ascii="Times New Roman" w:hAnsi="Times New Roman" w:eastAsia="Times New Roman" w:cs="Times New Roman"/>
          <w:b w:val="0"/>
          <w:bCs w:val="0"/>
          <w:sz w:val="22"/>
          <w:szCs w:val="22"/>
          <w:lang w:eastAsia="ru-RU"/>
        </w:rPr>
        <w:t>еревірку кількості та якості послуг в установленому законодавством порядку</w:t>
      </w:r>
      <w:r>
        <w:rPr>
          <w:b w:val="0"/>
          <w:bCs w:val="0"/>
          <w:sz w:val="22"/>
          <w:szCs w:val="22"/>
        </w:rPr>
        <w:t xml:space="preserve"> </w:t>
      </w:r>
      <w:r>
        <w:rPr>
          <w:rFonts w:ascii="Times New Roman" w:hAnsi="Times New Roman" w:eastAsia="Times New Roman" w:cs="Times New Roman"/>
          <w:b w:val="0"/>
          <w:bCs w:val="0"/>
          <w:sz w:val="22"/>
          <w:szCs w:val="22"/>
          <w:lang w:eastAsia="ru-RU"/>
        </w:rPr>
        <w:t>в точці підключення мереж Споживача до централізованих мереж водопостачання Виконавця. Після точки підключення мереж водопостачання Споживача, Споживач разом з іншими співвласниками самостійно забезпечують якість води відповідно до ДСанПіН 2.2.4-171-10 «Гігієнічні вимоги до води питної, призначеної для споживання людиною». Витрати, пов’язані з такою перевіркою, в разі їх необґрунтованості оплачуються Споживачем;</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доступ до публічної інформації</w:t>
      </w:r>
      <w:r>
        <w:rPr>
          <w:rFonts w:ascii="Times New Roman" w:hAnsi="Times New Roman"/>
          <w:sz w:val="22"/>
          <w:szCs w:val="22"/>
        </w:rPr>
        <w:t>»</w:t>
      </w:r>
      <w:r>
        <w:rPr>
          <w:rFonts w:ascii="Times New Roman" w:hAnsi="Times New Roman" w:eastAsia="Times New Roman" w:cs="Times New Roman"/>
          <w:sz w:val="22"/>
          <w:szCs w:val="22"/>
          <w:lang w:eastAsia="ru-RU"/>
        </w:rPr>
        <w:t>;</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доступ до публічної інформації</w:t>
      </w:r>
      <w:r>
        <w:rPr>
          <w:rFonts w:ascii="Times New Roman" w:hAnsi="Times New Roman"/>
          <w:sz w:val="22"/>
          <w:szCs w:val="22"/>
        </w:rPr>
        <w:t>»</w:t>
      </w:r>
      <w:r>
        <w:rPr>
          <w:rFonts w:ascii="Times New Roman" w:hAnsi="Times New Roman" w:eastAsia="Times New Roman" w:cs="Times New Roman"/>
          <w:sz w:val="22"/>
          <w:szCs w:val="22"/>
          <w:lang w:eastAsia="ru-RU"/>
        </w:rPr>
        <w:t>;</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11)</w:t>
      </w:r>
      <w:r>
        <w:rPr>
          <w:rFonts w:ascii="Times New Roman" w:hAnsi="Times New Roman" w:eastAsia="Times New Roman" w:cs="Times New Roman"/>
          <w:sz w:val="22"/>
          <w:szCs w:val="22"/>
          <w:lang w:eastAsia="ru-RU"/>
        </w:rPr>
        <w:t xml:space="preserve"> </w:t>
      </w:r>
      <w:r>
        <w:rPr>
          <w:rStyle w:val="14"/>
          <w:rFonts w:ascii="Times New Roman" w:hAnsi="Times New Roman"/>
          <w:sz w:val="22"/>
          <w:szCs w:val="22"/>
        </w:rPr>
        <w:t>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r>
        <w:rPr>
          <w:rFonts w:ascii="Times New Roman" w:hAnsi="Times New Roman" w:eastAsia="Times New Roman" w:cs="Times New Roman"/>
          <w:sz w:val="22"/>
          <w:szCs w:val="22"/>
          <w:lang w:eastAsia="ru-RU"/>
        </w:rPr>
        <w:t xml:space="preserve">; </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12) звертатися до суду у разі порушення виконавцем умов цього договору.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40. Споживач зобов’язаний:</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 своєчасно вживати заходів до усунення виявлених неполадок, пов’язаних з отриманням послуг, що виникли з його вини;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 забезпечувати цілісність обладнання приладів (вузлів) обліку послуги відповідно до умов цього договору та не втручатися в їх роботу;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4) дотримуватися правил безпеки, зокрема пожежної та газової, санітарних норм;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6) сплачувати у разі несвоєчасного здійснення платежів за спожиті послуги пеню в розмірах, установлених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10) забезпечити своєчасну підготовку об’єктів, що перебувають у його власності (користуванні), до експлуатації в осінньо-зимовий період.</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b w:val="0"/>
          <w:bCs w:val="0"/>
          <w:sz w:val="22"/>
          <w:szCs w:val="22"/>
          <w:lang w:eastAsia="ru-RU"/>
        </w:rPr>
        <w:t xml:space="preserve">11) </w:t>
      </w:r>
      <w:r>
        <w:rPr>
          <w:rStyle w:val="14"/>
          <w:rFonts w:ascii="Times New Roman" w:hAnsi="Times New Roman"/>
          <w:sz w:val="22"/>
          <w:szCs w:val="22"/>
        </w:rPr>
        <w:t>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неоплату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pPr>
        <w:widowControl w:val="0"/>
        <w:spacing w:after="0" w:line="240" w:lineRule="auto"/>
        <w:ind w:left="0" w:leftChars="0" w:firstLine="402" w:firstLineChars="183"/>
        <w:jc w:val="both"/>
        <w:rPr>
          <w:rFonts w:hint="default" w:ascii="Times New Roman" w:hAnsi="Times New Roman" w:eastAsia="Times New Roman" w:cs="Times New Roman"/>
          <w:b w:val="0"/>
          <w:bCs w:val="0"/>
          <w:sz w:val="22"/>
          <w:szCs w:val="22"/>
          <w:lang w:val="uk-UA" w:eastAsia="ru-RU"/>
        </w:rPr>
      </w:pPr>
      <w:r>
        <w:rPr>
          <w:rFonts w:hint="default" w:ascii="Times New Roman" w:hAnsi="Times New Roman" w:eastAsia="Times New Roman" w:cs="Times New Roman"/>
          <w:b w:val="0"/>
          <w:bCs w:val="0"/>
          <w:sz w:val="22"/>
          <w:szCs w:val="22"/>
          <w:lang w:val="uk-UA" w:eastAsia="ru-RU"/>
        </w:rPr>
        <w:t xml:space="preserve">12) </w:t>
      </w:r>
      <w:r>
        <w:rPr>
          <w:rFonts w:ascii="Times New Roman" w:hAnsi="Times New Roman" w:eastAsia="Times New Roman" w:cs="Times New Roman"/>
          <w:b w:val="0"/>
          <w:bCs w:val="0"/>
          <w:sz w:val="22"/>
          <w:szCs w:val="22"/>
          <w:lang w:eastAsia="ru-RU"/>
        </w:rPr>
        <w:t>письмово, шляхом подання заяви, інформувати виконавця про зміну власника жи</w:t>
      </w:r>
      <w:r>
        <w:rPr>
          <w:rFonts w:ascii="Times New Roman" w:hAnsi="Times New Roman" w:eastAsia="Times New Roman" w:cs="Times New Roman"/>
          <w:b w:val="0"/>
          <w:bCs w:val="0"/>
          <w:sz w:val="22"/>
          <w:szCs w:val="22"/>
          <w:lang w:eastAsia="ru-RU"/>
        </w:rPr>
        <w:t>тлового приміщення (іншого об’єкта нерухомого майна) та про фактичну кількість осіб, які постійно проживають у житловому приміщенні споживача, протягом календарного місяця з дня настання таких змін</w:t>
      </w:r>
      <w:r>
        <w:rPr>
          <w:rFonts w:hint="default" w:ascii="Times New Roman" w:hAnsi="Times New Roman" w:eastAsia="Times New Roman" w:cs="Times New Roman"/>
          <w:b w:val="0"/>
          <w:bCs w:val="0"/>
          <w:sz w:val="22"/>
          <w:szCs w:val="22"/>
          <w:lang w:val="uk-UA"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41. Виконавець має право:</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pPr>
        <w:widowControl w:val="0"/>
        <w:spacing w:after="0" w:line="240" w:lineRule="auto"/>
        <w:ind w:left="0" w:leftChars="0" w:firstLine="402" w:firstLineChars="183"/>
        <w:jc w:val="both"/>
        <w:rPr>
          <w:rFonts w:ascii="Times New Roman" w:hAnsi="Times New Roman"/>
          <w:sz w:val="22"/>
          <w:szCs w:val="22"/>
        </w:rPr>
      </w:pPr>
      <w:r>
        <w:rPr>
          <w:rFonts w:ascii="Times New Roman" w:hAnsi="Times New Roman" w:eastAsia="Times New Roman" w:cs="Times New Roman"/>
          <w:sz w:val="22"/>
          <w:szCs w:val="22"/>
          <w:lang w:eastAsia="ru-RU"/>
        </w:rPr>
        <w:t xml:space="preserve">4) </w:t>
      </w:r>
      <w:r>
        <w:rPr>
          <w:rFonts w:ascii="Times New Roman" w:hAnsi="Times New Roman"/>
          <w:sz w:val="22"/>
          <w:szCs w:val="22"/>
        </w:rPr>
        <w:t xml:space="preserve"> обмежити (припинити) надання послуг в разі їх неоплати або оплати не в повному обсязі в порядку і строки, встановлені Законом України «</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 xml:space="preserve">»  та цим договором, крім випадків, коли якість та/або кількість послуг не відповідає умовам цього договору </w:t>
      </w:r>
      <w:r>
        <w:rPr>
          <w:rStyle w:val="14"/>
          <w:rFonts w:ascii="Times New Roman" w:hAnsi="Times New Roman"/>
          <w:sz w:val="22"/>
          <w:szCs w:val="22"/>
        </w:rPr>
        <w:t>та/або якщо заборона щодо обмеження (припинення) надання послуги передбачена актами законодавства</w:t>
      </w:r>
      <w:r>
        <w:rPr>
          <w:rFonts w:ascii="Times New Roman" w:hAnsi="Times New Roman"/>
          <w:sz w:val="22"/>
          <w:szCs w:val="22"/>
        </w:rPr>
        <w:t>;</w:t>
      </w:r>
    </w:p>
    <w:p>
      <w:pPr>
        <w:widowControl w:val="0"/>
        <w:spacing w:after="0" w:line="240" w:lineRule="auto"/>
        <w:ind w:left="0" w:leftChars="0" w:firstLine="402" w:firstLineChars="183"/>
        <w:jc w:val="both"/>
        <w:rPr>
          <w:rFonts w:hint="default" w:ascii="Times New Roman" w:hAnsi="Times New Roman" w:eastAsia="Times New Roman" w:cs="Times New Roman"/>
          <w:sz w:val="22"/>
          <w:szCs w:val="22"/>
          <w:lang w:val="uk-UA" w:eastAsia="ru-RU"/>
        </w:rPr>
      </w:pPr>
      <w:r>
        <w:rPr>
          <w:rFonts w:ascii="Times New Roman" w:hAnsi="Times New Roman" w:eastAsia="Times New Roman" w:cs="Times New Roman"/>
          <w:sz w:val="22"/>
          <w:szCs w:val="22"/>
          <w:lang w:eastAsia="ru-RU"/>
        </w:rPr>
        <w:t>5) звертатися до суду в разі порушення спожива</w:t>
      </w:r>
      <w:r>
        <w:rPr>
          <w:rFonts w:ascii="Times New Roman" w:hAnsi="Times New Roman" w:eastAsia="Times New Roman" w:cs="Times New Roman"/>
          <w:sz w:val="22"/>
          <w:szCs w:val="22"/>
          <w:lang w:eastAsia="ru-RU"/>
        </w:rPr>
        <w:t>чем умов цього договору</w:t>
      </w:r>
      <w:r>
        <w:rPr>
          <w:rFonts w:hint="default" w:ascii="Times New Roman" w:hAnsi="Times New Roman" w:eastAsia="Times New Roman" w:cs="Times New Roman"/>
          <w:sz w:val="22"/>
          <w:szCs w:val="22"/>
          <w:lang w:val="uk-UA" w:eastAsia="ru-RU"/>
        </w:rPr>
        <w:t>;</w:t>
      </w:r>
    </w:p>
    <w:p>
      <w:pPr>
        <w:widowControl w:val="0"/>
        <w:spacing w:after="0" w:line="240" w:lineRule="auto"/>
        <w:ind w:left="0" w:leftChars="0" w:firstLine="402" w:firstLineChars="183"/>
        <w:jc w:val="both"/>
        <w:rPr>
          <w:rFonts w:hint="default" w:ascii="Times New Roman" w:hAnsi="Times New Roman" w:eastAsia="Times New Roman" w:cs="Times New Roman"/>
          <w:b w:val="0"/>
          <w:bCs w:val="0"/>
          <w:sz w:val="22"/>
          <w:szCs w:val="22"/>
          <w:lang w:val="uk-UA" w:eastAsia="ru-RU"/>
        </w:rPr>
      </w:pPr>
      <w:r>
        <w:rPr>
          <w:rFonts w:ascii="Times New Roman" w:hAnsi="Times New Roman" w:eastAsia="Times New Roman" w:cs="Times New Roman"/>
          <w:b w:val="0"/>
          <w:bCs w:val="0"/>
          <w:sz w:val="22"/>
          <w:szCs w:val="22"/>
          <w:lang w:eastAsia="ru-RU"/>
        </w:rPr>
        <w:t xml:space="preserve">6) </w:t>
      </w:r>
      <w:r>
        <w:rPr>
          <w:rFonts w:ascii="Times New Roman" w:hAnsi="Times New Roman" w:eastAsia="Times New Roman" w:cs="Times New Roman"/>
          <w:b w:val="0"/>
          <w:bCs w:val="0"/>
          <w:sz w:val="22"/>
          <w:szCs w:val="22"/>
          <w:lang w:val="uk-UA" w:eastAsia="ru-RU"/>
        </w:rPr>
        <w:t>у</w:t>
      </w:r>
      <w:r>
        <w:rPr>
          <w:rFonts w:ascii="Times New Roman" w:hAnsi="Times New Roman" w:eastAsia="Times New Roman" w:cs="Times New Roman"/>
          <w:b w:val="0"/>
          <w:bCs w:val="0"/>
          <w:sz w:val="22"/>
          <w:szCs w:val="22"/>
          <w:lang w:eastAsia="ru-RU"/>
        </w:rPr>
        <w:t xml:space="preserve"> місячний термін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r>
        <w:rPr>
          <w:rFonts w:hint="default" w:ascii="Times New Roman" w:hAnsi="Times New Roman" w:eastAsia="Times New Roman" w:cs="Times New Roman"/>
          <w:b w:val="0"/>
          <w:bCs w:val="0"/>
          <w:sz w:val="22"/>
          <w:szCs w:val="22"/>
          <w:lang w:val="uk-UA"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42. Виконавець зобов’язаний:</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pPr>
        <w:widowControl w:val="0"/>
        <w:spacing w:after="0" w:line="240" w:lineRule="auto"/>
        <w:ind w:left="0" w:leftChars="0" w:firstLine="402" w:firstLineChars="183"/>
        <w:jc w:val="both"/>
        <w:rPr>
          <w:rFonts w:ascii="Times New Roman" w:hAnsi="Times New Roman" w:eastAsia="Times New Roman" w:cs="Times New Roman"/>
          <w:sz w:val="22"/>
          <w:szCs w:val="22"/>
          <w:shd w:val="clear" w:color="auto" w:fill="FFFFFF"/>
        </w:rPr>
      </w:pPr>
      <w:r>
        <w:rPr>
          <w:rFonts w:ascii="Times New Roman" w:hAnsi="Times New Roman" w:eastAsia="Times New Roman" w:cs="Times New Roman"/>
          <w:sz w:val="22"/>
          <w:szCs w:val="22"/>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pPr>
        <w:spacing w:after="0" w:line="240" w:lineRule="auto"/>
        <w:ind w:left="0" w:leftChars="0" w:firstLine="402" w:firstLineChars="183"/>
        <w:jc w:val="both"/>
        <w:rPr>
          <w:rFonts w:ascii="Times New Roman" w:hAnsi="Times New Roman" w:eastAsia="Times New Roman" w:cs="Times New Roman"/>
          <w:sz w:val="22"/>
          <w:szCs w:val="22"/>
          <w:shd w:val="clear" w:color="auto" w:fill="FFFFFF"/>
        </w:rPr>
      </w:pPr>
      <w:r>
        <w:rPr>
          <w:rFonts w:ascii="Times New Roman" w:hAnsi="Times New Roman" w:eastAsia="Times New Roman" w:cs="Times New Roman"/>
          <w:sz w:val="22"/>
          <w:szCs w:val="22"/>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pPr>
        <w:spacing w:after="0" w:line="240" w:lineRule="auto"/>
        <w:ind w:left="0" w:leftChars="0" w:firstLine="402" w:firstLineChars="183"/>
        <w:jc w:val="both"/>
        <w:rPr>
          <w:rFonts w:ascii="Times New Roman" w:hAnsi="Times New Roman" w:eastAsia="Times New Roman" w:cs="Times New Roman"/>
          <w:sz w:val="22"/>
          <w:szCs w:val="22"/>
          <w:shd w:val="clear" w:color="auto" w:fill="FFFFFF"/>
        </w:rPr>
      </w:pPr>
      <w:r>
        <w:rPr>
          <w:rFonts w:ascii="Times New Roman" w:hAnsi="Times New Roman" w:eastAsia="Times New Roman" w:cs="Times New Roman"/>
          <w:sz w:val="22"/>
          <w:szCs w:val="22"/>
          <w:shd w:val="clear" w:color="auto" w:fill="FFFFFF"/>
        </w:rPr>
        <w:t>4) подавати воду для протипожежних потреб;</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5) забезпечити надійне постачання послуг відповідно до умов цього договору;</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Style w:val="14"/>
          <w:rFonts w:ascii="Times New Roman" w:hAnsi="Times New Roman"/>
          <w:sz w:val="22"/>
          <w:szCs w:val="22"/>
        </w:rPr>
        <w:t>8</w:t>
      </w:r>
      <w:r>
        <w:rPr>
          <w:rStyle w:val="15"/>
          <w:rFonts w:ascii="Times New Roman" w:hAnsi="Times New Roman"/>
          <w:sz w:val="22"/>
          <w:szCs w:val="22"/>
        </w:rPr>
        <w:t>1</w:t>
      </w:r>
      <w:r>
        <w:rPr>
          <w:rStyle w:val="14"/>
          <w:rFonts w:ascii="Times New Roman" w:hAnsi="Times New Roman"/>
          <w:sz w:val="22"/>
          <w:szCs w:val="22"/>
        </w:rPr>
        <w:t>) здійснювати перерахування розміру нарахованої плати за послуги та/або ненарахування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12) своєчасно та за власний рахунок проводити роботи з усунення виявлених неполадок, пов’язаних з наданням послуг, що виникли з його вини;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13) </w:t>
      </w:r>
      <w:r>
        <w:rPr>
          <w:rFonts w:ascii="Times New Roman" w:hAnsi="Times New Roman" w:eastAsia="Times New Roman" w:cs="Times New Roman"/>
          <w:color w:val="333333"/>
          <w:sz w:val="22"/>
          <w:szCs w:val="22"/>
          <w:shd w:val="clear" w:color="auto" w:fill="FFFFFF"/>
          <w:lang w:eastAsia="ru-RU"/>
        </w:rPr>
        <w:t>інформувати споживачів про намір зміни цін/тарифів на комунальні послуги відповідно до законодавства</w:t>
      </w:r>
      <w:r>
        <w:rPr>
          <w:rFonts w:ascii="Times New Roman" w:hAnsi="Times New Roman" w:eastAsia="Times New Roman" w:cs="Times New Roman"/>
          <w:sz w:val="22"/>
          <w:szCs w:val="22"/>
          <w:lang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pPr>
        <w:widowControl w:val="0"/>
        <w:spacing w:after="0" w:line="240" w:lineRule="auto"/>
        <w:ind w:left="0" w:leftChars="0" w:firstLine="402" w:firstLineChars="183"/>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i/>
          <w:iCs/>
          <w:sz w:val="22"/>
          <w:szCs w:val="22"/>
        </w:rPr>
        <w:t>–</w:t>
      </w:r>
      <w:r>
        <w:rPr>
          <w:rFonts w:hint="default" w:ascii="Times New Roman" w:hAnsi="Times New Roman"/>
          <w:i/>
          <w:iCs/>
          <w:sz w:val="22"/>
          <w:szCs w:val="22"/>
          <w:lang w:val="uk-UA"/>
        </w:rPr>
        <w:t xml:space="preserve"> </w:t>
      </w:r>
      <w:r>
        <w:rPr>
          <w:rFonts w:ascii="Times New Roman" w:hAnsi="Times New Roman" w:eastAsia="Times New Roman" w:cs="Times New Roman"/>
          <w:color w:val="000000"/>
          <w:sz w:val="22"/>
          <w:szCs w:val="22"/>
        </w:rPr>
        <w:t>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pPr>
        <w:widowControl w:val="0"/>
        <w:spacing w:before="240" w:after="12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Відповідальність сторін за порушення договору</w:t>
      </w:r>
    </w:p>
    <w:p>
      <w:pPr>
        <w:widowControl w:val="0"/>
        <w:spacing w:after="0" w:line="240" w:lineRule="auto"/>
        <w:ind w:left="0" w:leftChars="0" w:firstLine="402" w:firstLineChars="183"/>
        <w:jc w:val="both"/>
        <w:rPr>
          <w:sz w:val="22"/>
          <w:szCs w:val="22"/>
        </w:rPr>
      </w:pPr>
      <w:r>
        <w:rPr>
          <w:rFonts w:ascii="Times New Roman" w:hAnsi="Times New Roman" w:eastAsia="Times New Roman" w:cs="Times New Roman"/>
          <w:sz w:val="22"/>
          <w:szCs w:val="22"/>
          <w:lang w:eastAsia="ru-RU"/>
        </w:rPr>
        <w:t>43. Сторони несуть відповідальність за невиконання умов цього договору відповідно до цього договору або закону.</w:t>
      </w:r>
      <w:r>
        <w:rPr>
          <w:sz w:val="22"/>
          <w:szCs w:val="22"/>
        </w:rPr>
        <w:t xml:space="preserve"> </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b w:val="0"/>
          <w:bCs w:val="0"/>
          <w:sz w:val="22"/>
          <w:szCs w:val="22"/>
          <w:lang w:eastAsia="ru-RU"/>
        </w:rPr>
        <w:t xml:space="preserve">У випадку невиконання зобов’язань Споживачем за цим договором, Виконавець може звернутися для захисту своїх прав до судових органів України та міжнародних судів. </w:t>
      </w:r>
      <w:r>
        <w:rPr>
          <w:rFonts w:ascii="Times New Roman" w:hAnsi="Times New Roman" w:eastAsia="Times New Roman" w:cs="Times New Roman"/>
          <w:b w:val="0"/>
          <w:bCs w:val="0"/>
          <w:sz w:val="22"/>
          <w:szCs w:val="22"/>
          <w:lang w:val="uk-UA" w:eastAsia="ru-RU"/>
        </w:rPr>
        <w:t>У</w:t>
      </w:r>
      <w:r>
        <w:rPr>
          <w:rFonts w:ascii="Times New Roman" w:hAnsi="Times New Roman" w:eastAsia="Times New Roman" w:cs="Times New Roman"/>
          <w:b w:val="0"/>
          <w:bCs w:val="0"/>
          <w:sz w:val="22"/>
          <w:szCs w:val="22"/>
          <w:lang w:eastAsia="ru-RU"/>
        </w:rPr>
        <w:t xml:space="preserve"> такому випадку загальний строк позовної давності становить 5 (п’ять) років.</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b w:val="0"/>
          <w:bCs w:val="0"/>
          <w:sz w:val="22"/>
          <w:szCs w:val="22"/>
          <w:lang w:eastAsia="ru-RU"/>
        </w:rPr>
        <w:t>44. У разі несвоєчасного здійснення платежів споживач зобов’язаний сплат</w:t>
      </w:r>
      <w:r>
        <w:rPr>
          <w:rFonts w:ascii="Times New Roman" w:hAnsi="Times New Roman" w:eastAsia="Times New Roman" w:cs="Times New Roman"/>
          <w:sz w:val="22"/>
          <w:szCs w:val="22"/>
          <w:lang w:eastAsia="ru-RU"/>
        </w:rPr>
        <w:t>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Нарахування пені починається з першого робочого дня, що настає за останнім днем граничного строку внесення плати за послуги.</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sz w:val="22"/>
          <w:szCs w:val="22"/>
          <w:lang w:eastAsia="ru-RU"/>
        </w:rPr>
        <w:t xml:space="preserve">45. Виконавець має право обмежити (припинити) надання послуг споживачеві у разі непогашення в повному обсязі заборгованості з оплати </w:t>
      </w:r>
      <w:r>
        <w:rPr>
          <w:rFonts w:ascii="Times New Roman" w:hAnsi="Times New Roman" w:eastAsia="Times New Roman" w:cs="Times New Roman"/>
          <w:b w:val="0"/>
          <w:bCs w:val="0"/>
          <w:sz w:val="22"/>
          <w:szCs w:val="22"/>
          <w:lang w:eastAsia="ru-RU"/>
        </w:rPr>
        <w:t>спожитих послуг</w:t>
      </w:r>
      <w:r>
        <w:rPr>
          <w:b w:val="0"/>
          <w:bCs w:val="0"/>
          <w:sz w:val="22"/>
          <w:szCs w:val="22"/>
        </w:rPr>
        <w:t xml:space="preserve"> </w:t>
      </w:r>
      <w:r>
        <w:rPr>
          <w:rFonts w:ascii="Times New Roman" w:hAnsi="Times New Roman" w:eastAsia="Times New Roman" w:cs="Times New Roman"/>
          <w:b w:val="0"/>
          <w:bCs w:val="0"/>
          <w:sz w:val="22"/>
          <w:szCs w:val="22"/>
          <w:lang w:eastAsia="ru-RU"/>
        </w:rPr>
        <w:t>(</w:t>
      </w:r>
      <w:r>
        <w:rPr>
          <w:rFonts w:ascii="Times New Roman" w:hAnsi="Times New Roman" w:eastAsia="Times New Roman" w:cs="Times New Roman"/>
          <w:b w:val="0"/>
          <w:bCs w:val="0"/>
          <w:sz w:val="22"/>
          <w:szCs w:val="22"/>
          <w:lang w:val="uk-UA" w:eastAsia="ru-RU"/>
        </w:rPr>
        <w:t>у</w:t>
      </w:r>
      <w:r>
        <w:rPr>
          <w:rFonts w:ascii="Times New Roman" w:hAnsi="Times New Roman" w:eastAsia="Times New Roman" w:cs="Times New Roman"/>
          <w:b w:val="0"/>
          <w:bCs w:val="0"/>
          <w:sz w:val="22"/>
          <w:szCs w:val="22"/>
          <w:lang w:eastAsia="ru-RU"/>
        </w:rPr>
        <w:t xml:space="preserve"> </w:t>
      </w:r>
      <w:r>
        <w:rPr>
          <w:rFonts w:ascii="Times New Roman" w:hAnsi="Times New Roman" w:eastAsia="Times New Roman" w:cs="Times New Roman"/>
          <w:b w:val="0"/>
          <w:bCs w:val="0"/>
          <w:sz w:val="22"/>
          <w:szCs w:val="22"/>
          <w:lang w:val="uk-UA" w:eastAsia="ru-RU"/>
        </w:rPr>
        <w:t>тому</w:t>
      </w:r>
      <w:r>
        <w:rPr>
          <w:rFonts w:hint="default" w:ascii="Times New Roman" w:hAnsi="Times New Roman" w:eastAsia="Times New Roman" w:cs="Times New Roman"/>
          <w:b w:val="0"/>
          <w:bCs w:val="0"/>
          <w:sz w:val="22"/>
          <w:szCs w:val="22"/>
          <w:lang w:val="uk-UA" w:eastAsia="ru-RU"/>
        </w:rPr>
        <w:t xml:space="preserve"> числі плати за абонентське обслуговування</w:t>
      </w:r>
      <w:r>
        <w:rPr>
          <w:rFonts w:ascii="Times New Roman" w:hAnsi="Times New Roman" w:eastAsia="Times New Roman" w:cs="Times New Roman"/>
          <w:b w:val="0"/>
          <w:bCs w:val="0"/>
          <w:sz w:val="22"/>
          <w:szCs w:val="22"/>
          <w:lang w:eastAsia="ru-RU"/>
        </w:rPr>
        <w:t xml:space="preserve">) . </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b w:val="0"/>
          <w:bCs w:val="0"/>
          <w:sz w:val="22"/>
          <w:szCs w:val="22"/>
          <w:lang w:eastAsia="ru-RU"/>
        </w:rPr>
        <w:t xml:space="preserve">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або повідомленням особисто Споживача (співвласника) шляхом вручення попередження, </w:t>
      </w:r>
      <w:r>
        <w:rPr>
          <w:rFonts w:ascii="Times New Roman" w:hAnsi="Times New Roman" w:eastAsia="Times New Roman" w:cs="Times New Roman"/>
          <w:b w:val="0"/>
          <w:bCs w:val="0"/>
          <w:sz w:val="22"/>
          <w:szCs w:val="22"/>
          <w:lang w:val="uk-UA" w:eastAsia="ru-RU"/>
        </w:rPr>
        <w:t>або</w:t>
      </w:r>
      <w:r>
        <w:rPr>
          <w:rFonts w:hint="default" w:ascii="Times New Roman" w:hAnsi="Times New Roman" w:eastAsia="Times New Roman" w:cs="Times New Roman"/>
          <w:b w:val="0"/>
          <w:bCs w:val="0"/>
          <w:sz w:val="22"/>
          <w:szCs w:val="22"/>
          <w:lang w:val="uk-UA" w:eastAsia="ru-RU"/>
        </w:rPr>
        <w:t xml:space="preserve"> </w:t>
      </w:r>
      <w:r>
        <w:rPr>
          <w:rFonts w:ascii="Times New Roman" w:hAnsi="Times New Roman" w:eastAsia="Times New Roman" w:cs="Times New Roman"/>
          <w:b w:val="0"/>
          <w:bCs w:val="0"/>
          <w:sz w:val="22"/>
          <w:szCs w:val="22"/>
          <w:lang w:eastAsia="ru-RU"/>
        </w:rPr>
        <w:t xml:space="preserve">засобами електронного та/або телефонного зв’язку за контактами, наданими Споживачем, </w:t>
      </w:r>
      <w:r>
        <w:rPr>
          <w:rFonts w:ascii="Times New Roman" w:hAnsi="Times New Roman" w:eastAsia="Times New Roman" w:cs="Times New Roman"/>
          <w:b w:val="0"/>
          <w:bCs w:val="0"/>
          <w:sz w:val="22"/>
          <w:szCs w:val="22"/>
          <w:lang w:val="uk-UA" w:eastAsia="ru-RU"/>
        </w:rPr>
        <w:t>або</w:t>
      </w:r>
      <w:r>
        <w:rPr>
          <w:rFonts w:ascii="Times New Roman" w:hAnsi="Times New Roman" w:eastAsia="Times New Roman" w:cs="Times New Roman"/>
          <w:b w:val="0"/>
          <w:bCs w:val="0"/>
          <w:sz w:val="22"/>
          <w:szCs w:val="22"/>
          <w:lang w:eastAsia="ru-RU"/>
        </w:rPr>
        <w:t xml:space="preserve"> шляхом повідомлення споживачеві через його особистий кабінет. Також може зазначатися в рахунку на оплату послуг.</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Обмеження (припинення) надання послуг здійснюється виконавцем відповідно до частини четвертої статті 26 Закону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ascii="Times New Roman" w:hAnsi="Times New Roman" w:eastAsia="Times New Roman" w:cs="Times New Roman"/>
          <w:sz w:val="22"/>
          <w:szCs w:val="22"/>
          <w:lang w:eastAsia="ru-RU"/>
        </w:rPr>
        <w:t xml:space="preserve"> протягом 30 днів з дня отримання споживачем попередження від виконавця.</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sz w:val="22"/>
          <w:szCs w:val="22"/>
          <w:lang w:eastAsia="ru-RU"/>
        </w:rPr>
        <w:t>46. Постачання послуг у разі їх обмеження (припинення) відновлюється в повному обсязі протягом наступного дня з дати повного погашен</w:t>
      </w:r>
      <w:r>
        <w:rPr>
          <w:rFonts w:ascii="Times New Roman" w:hAnsi="Times New Roman" w:eastAsia="Times New Roman" w:cs="Times New Roman"/>
          <w:b w:val="0"/>
          <w:bCs w:val="0"/>
          <w:sz w:val="22"/>
          <w:szCs w:val="22"/>
          <w:lang w:eastAsia="ru-RU"/>
        </w:rPr>
        <w:t xml:space="preserve">ня заборгованості за фактично спожиті послуги чи з дати укладення угоди про реструктуризацію заборгованості та витрат виконавця, пов’язаних з припиненням/відновленням надання послуг. </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b w:val="0"/>
          <w:bCs w:val="0"/>
          <w:sz w:val="22"/>
          <w:szCs w:val="22"/>
          <w:lang w:eastAsia="ru-RU"/>
        </w:rPr>
        <w:t>Витрати виконавця, пов’язані з припиненням/відновленням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b w:val="0"/>
          <w:bCs w:val="0"/>
          <w:sz w:val="22"/>
          <w:szCs w:val="22"/>
          <w:lang w:eastAsia="ru-RU"/>
        </w:rPr>
        <w:t>47. У разі ненадання послуг, надання їх не в повному обсязі або неналежно</w:t>
      </w:r>
      <w:r>
        <w:rPr>
          <w:rFonts w:ascii="Times New Roman" w:hAnsi="Times New Roman" w:eastAsia="Times New Roman" w:cs="Times New Roman"/>
          <w:sz w:val="22"/>
          <w:szCs w:val="22"/>
          <w:lang w:eastAsia="ru-RU"/>
        </w:rPr>
        <w:t xml:space="preserve">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pPr>
        <w:spacing w:after="0" w:line="240" w:lineRule="auto"/>
        <w:ind w:left="0" w:leftChars="0" w:firstLine="402" w:firstLineChars="183"/>
        <w:jc w:val="both"/>
        <w:rPr>
          <w:rFonts w:hint="default" w:ascii="Times New Roman" w:hAnsi="Times New Roman" w:eastAsia="Times New Roman" w:cs="Times New Roman"/>
          <w:sz w:val="22"/>
          <w:szCs w:val="22"/>
          <w:lang w:val="uk-UA" w:eastAsia="ru-RU"/>
        </w:rPr>
      </w:pPr>
      <w:r>
        <w:rPr>
          <w:rFonts w:ascii="Times New Roman" w:hAnsi="Times New Roman" w:eastAsia="Times New Roman" w:cs="Times New Roman"/>
          <w:sz w:val="22"/>
          <w:szCs w:val="22"/>
          <w:lang w:eastAsia="ru-RU"/>
        </w:rPr>
        <w:t xml:space="preserve">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hint="default" w:ascii="Times New Roman" w:hAnsi="Times New Roman"/>
          <w:sz w:val="22"/>
          <w:szCs w:val="22"/>
          <w:lang w:val="uk-UA"/>
        </w:rPr>
        <w:t>.</w:t>
      </w:r>
    </w:p>
    <w:p>
      <w:pPr>
        <w:spacing w:after="0" w:line="240" w:lineRule="auto"/>
        <w:ind w:left="0" w:leftChars="0" w:firstLine="402" w:firstLineChars="183"/>
        <w:jc w:val="both"/>
        <w:rPr>
          <w:b w:val="0"/>
          <w:bCs w:val="0"/>
          <w:sz w:val="22"/>
          <w:szCs w:val="22"/>
        </w:rPr>
      </w:pPr>
      <w:r>
        <w:rPr>
          <w:rFonts w:ascii="Times New Roman" w:hAnsi="Times New Roman" w:eastAsia="Times New Roman" w:cs="Times New Roman"/>
          <w:sz w:val="22"/>
          <w:szCs w:val="22"/>
          <w:lang w:eastAsia="ru-RU"/>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Pr>
          <w:rFonts w:hint="default" w:ascii="Times New Roman" w:hAnsi="Times New Roman" w:eastAsia="Times New Roman" w:cs="Times New Roman"/>
          <w:sz w:val="22"/>
          <w:szCs w:val="22"/>
          <w:lang w:val="uk-UA" w:eastAsia="ru-RU"/>
        </w:rPr>
        <w:t xml:space="preserve"> </w:t>
      </w:r>
      <w:r>
        <w:rPr>
          <w:rFonts w:ascii="Times New Roman" w:hAnsi="Times New Roman" w:eastAsia="Times New Roman" w:cs="Times New Roman"/>
          <w:spacing w:val="-4"/>
          <w:sz w:val="22"/>
          <w:szCs w:val="22"/>
          <w:lang w:eastAsia="ru-RU"/>
        </w:rPr>
        <w:t>27 грудня 2018 р. № 1145 (Офіційний вісн</w:t>
      </w:r>
      <w:r>
        <w:rPr>
          <w:rFonts w:ascii="Times New Roman" w:hAnsi="Times New Roman" w:eastAsia="Times New Roman" w:cs="Times New Roman"/>
          <w:b w:val="0"/>
          <w:bCs w:val="0"/>
          <w:spacing w:val="-4"/>
          <w:sz w:val="22"/>
          <w:szCs w:val="22"/>
          <w:lang w:eastAsia="ru-RU"/>
        </w:rPr>
        <w:t>ик України, 2019 р., № 4, ст. 133).</w:t>
      </w:r>
      <w:r>
        <w:rPr>
          <w:b w:val="0"/>
          <w:bCs w:val="0"/>
          <w:sz w:val="22"/>
          <w:szCs w:val="22"/>
        </w:rPr>
        <w:t xml:space="preserve"> </w:t>
      </w:r>
    </w:p>
    <w:p>
      <w:pPr>
        <w:spacing w:after="0" w:line="240" w:lineRule="auto"/>
        <w:ind w:left="0" w:leftChars="0" w:firstLine="387" w:firstLineChars="183"/>
        <w:jc w:val="both"/>
        <w:rPr>
          <w:rFonts w:ascii="Times New Roman" w:hAnsi="Times New Roman" w:eastAsia="Times New Roman" w:cs="Times New Roman"/>
          <w:b w:val="0"/>
          <w:bCs w:val="0"/>
          <w:spacing w:val="-4"/>
          <w:sz w:val="22"/>
          <w:szCs w:val="22"/>
          <w:lang w:eastAsia="ru-RU"/>
        </w:rPr>
      </w:pPr>
      <w:r>
        <w:rPr>
          <w:rFonts w:ascii="Times New Roman" w:hAnsi="Times New Roman" w:eastAsia="Times New Roman" w:cs="Times New Roman"/>
          <w:b w:val="0"/>
          <w:bCs w:val="0"/>
          <w:spacing w:val="-4"/>
          <w:sz w:val="22"/>
          <w:szCs w:val="22"/>
          <w:lang w:eastAsia="ru-RU"/>
        </w:rPr>
        <w:t>У разі проведення перевірки якості наданих послуг з централізованого водопостачання на відповідність ДСанПІН 2.2.4-171-10, споживач має право здійснити забір проб в точці підключення мереж Споживача до централізованих мереж водопостачання Виконавця. Інформація про забір проб зазначається в акті-претензії.</w:t>
      </w:r>
    </w:p>
    <w:p>
      <w:pPr>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b w:val="0"/>
          <w:bCs w:val="0"/>
          <w:sz w:val="22"/>
          <w:szCs w:val="22"/>
          <w:lang w:eastAsia="ru-RU"/>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pPr>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b w:val="0"/>
          <w:bCs w:val="0"/>
          <w:sz w:val="22"/>
          <w:szCs w:val="22"/>
          <w:lang w:eastAsia="ru-RU"/>
        </w:rPr>
        <w:t xml:space="preserve">49. Виконавець не несе відповідальності за ненадання послуг, надання їх не в повному обсязі або неналежної якості, якщо доведе, що в точці комерційного обліку послуг (або в точці підключення мереж Споживача до централізованих мереж водопостачання Виконавця у разі, якщо комерційний вузол обліку встановлений не в точці підключення) їх якість відповідала вимогам, установленим цим договором та актами законодавства. </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b w:val="0"/>
          <w:bCs w:val="0"/>
          <w:sz w:val="22"/>
          <w:szCs w:val="22"/>
          <w:lang w:eastAsia="ru-RU"/>
        </w:rPr>
        <w:t>Виконавець не несе відповідальності за ненадання послуг, надання їх не в пов</w:t>
      </w:r>
      <w:r>
        <w:rPr>
          <w:rFonts w:ascii="Times New Roman" w:hAnsi="Times New Roman" w:eastAsia="Times New Roman" w:cs="Times New Roman"/>
          <w:sz w:val="22"/>
          <w:szCs w:val="22"/>
          <w:lang w:eastAsia="ru-RU"/>
        </w:rPr>
        <w:t xml:space="preserve">ному обсязі або неналежної якості під час перерв, передбачених частиною першою статті 16 Закону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ascii="Times New Roman" w:hAnsi="Times New Roman" w:eastAsia="Times New Roman" w:cs="Times New Roman"/>
          <w:sz w:val="22"/>
          <w:szCs w:val="22"/>
          <w:lang w:eastAsia="ru-RU"/>
        </w:rPr>
        <w:t>.</w:t>
      </w:r>
    </w:p>
    <w:p>
      <w:pPr>
        <w:spacing w:before="240" w:after="120" w:line="228"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Строк дії договору, порядок і умови внесення до нього змін,</w:t>
      </w:r>
      <w:r>
        <w:rPr>
          <w:rFonts w:ascii="Times New Roman" w:hAnsi="Times New Roman" w:eastAsia="Times New Roman" w:cs="Times New Roman"/>
          <w:b/>
          <w:bCs/>
          <w:sz w:val="22"/>
          <w:szCs w:val="22"/>
          <w:lang w:eastAsia="ru-RU"/>
        </w:rPr>
        <w:br w:type="textWrapping"/>
      </w:r>
      <w:r>
        <w:rPr>
          <w:rFonts w:ascii="Times New Roman" w:hAnsi="Times New Roman" w:eastAsia="Times New Roman" w:cs="Times New Roman"/>
          <w:b/>
          <w:bCs/>
          <w:sz w:val="22"/>
          <w:szCs w:val="22"/>
          <w:lang w:eastAsia="ru-RU"/>
        </w:rPr>
        <w:t>продовження строку його дії та розірвання</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ascii="Times New Roman" w:hAnsi="Times New Roman" w:eastAsia="Times New Roman" w:cs="Times New Roman"/>
          <w:sz w:val="22"/>
          <w:szCs w:val="22"/>
          <w:lang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p>
    <w:p>
      <w:pPr>
        <w:widowControl w:val="0"/>
        <w:spacing w:after="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Прикінцеві положення</w:t>
      </w:r>
    </w:p>
    <w:p>
      <w:pPr>
        <w:widowControl w:val="0"/>
        <w:spacing w:after="0" w:line="240" w:lineRule="auto"/>
        <w:ind w:left="0" w:leftChars="0" w:firstLine="402" w:firstLineChars="183"/>
        <w:jc w:val="center"/>
        <w:rPr>
          <w:rFonts w:ascii="Times New Roman" w:hAnsi="Times New Roman" w:eastAsia="Times New Roman" w:cs="Times New Roman"/>
          <w:sz w:val="22"/>
          <w:szCs w:val="22"/>
          <w:lang w:eastAsia="ru-RU"/>
        </w:rPr>
      </w:pP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54. Повідомлення, документи та інформацію споживач надсилає виконавцю засобами зв’язку, зазначеними в розділі </w:t>
      </w:r>
      <w:r>
        <w:rPr>
          <w:color w:val="000000"/>
          <w:sz w:val="22"/>
          <w:szCs w:val="22"/>
        </w:rPr>
        <w:t>«</w:t>
      </w:r>
      <w:r>
        <w:rPr>
          <w:rFonts w:ascii="Times New Roman" w:hAnsi="Times New Roman" w:eastAsia="Times New Roman" w:cs="Times New Roman"/>
          <w:sz w:val="22"/>
          <w:szCs w:val="22"/>
          <w:lang w:eastAsia="ru-RU"/>
        </w:rPr>
        <w:t>Реквізити виконавця</w:t>
      </w:r>
      <w:r>
        <w:rPr>
          <w:color w:val="000000"/>
          <w:sz w:val="22"/>
          <w:szCs w:val="22"/>
        </w:rPr>
        <w:t>»</w:t>
      </w:r>
      <w:r>
        <w:rPr>
          <w:rFonts w:ascii="Times New Roman" w:hAnsi="Times New Roman" w:eastAsia="Times New Roman" w:cs="Times New Roman"/>
          <w:sz w:val="22"/>
          <w:szCs w:val="22"/>
          <w:lang w:eastAsia="ru-RU"/>
        </w:rPr>
        <w:t xml:space="preserve">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55. Сторони звільняються від відповідальності згідно з договором у разі настання дії </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pPr>
        <w:widowControl w:val="0"/>
        <w:numPr>
          <w:ilvl w:val="0"/>
          <w:numId w:val="1"/>
        </w:numPr>
        <w:autoSpaceDE w:val="0"/>
        <w:spacing w:after="0" w:line="240" w:lineRule="auto"/>
        <w:ind w:left="0" w:leftChars="0" w:firstLine="402" w:firstLineChars="183"/>
        <w:jc w:val="both"/>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sz w:val="22"/>
          <w:szCs w:val="22"/>
          <w:lang w:val="ru-RU" w:eastAsia="ru-RU"/>
        </w:rPr>
        <w:t>Номери телефонів аварійних служб у разі виникнення аварій та інших надзвичайних ситуацій</w:t>
      </w:r>
      <w:r>
        <w:rPr>
          <w:rFonts w:hint="default" w:ascii="Times New Roman" w:hAnsi="Times New Roman" w:eastAsia="Times New Roman" w:cs="Times New Roman"/>
          <w:color w:val="000000"/>
          <w:sz w:val="22"/>
          <w:szCs w:val="22"/>
          <w:lang w:eastAsia="ru-RU"/>
        </w:rPr>
        <w:t>:</w:t>
      </w:r>
    </w:p>
    <w:p>
      <w:pPr>
        <w:widowControl w:val="0"/>
        <w:numPr>
          <w:ilvl w:val="0"/>
          <w:numId w:val="0"/>
        </w:numPr>
        <w:autoSpaceDE w:val="0"/>
        <w:spacing w:after="0" w:line="240" w:lineRule="auto"/>
        <w:ind w:left="0" w:leftChars="0" w:firstLine="440" w:firstLineChars="20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 Приймальня директора:</w:t>
      </w:r>
    </w:p>
    <w:p>
      <w:pPr>
        <w:pStyle w:val="7"/>
        <w:spacing w:before="0" w:beforeAutospacing="0" w:after="0" w:afterAutospacing="0" w:line="0" w:lineRule="atLeast"/>
        <w:ind w:left="0" w:leftChars="0" w:firstLine="440" w:firstLineChars="200"/>
        <w:jc w:val="both"/>
        <w:rPr>
          <w:sz w:val="22"/>
          <w:szCs w:val="22"/>
        </w:rPr>
      </w:pPr>
      <w:r>
        <w:rPr>
          <w:rFonts w:hint="default" w:ascii="Times New Roman" w:hAnsi="Times New Roman" w:cs="Times New Roman"/>
          <w:color w:val="000000"/>
          <w:sz w:val="22"/>
          <w:szCs w:val="22"/>
        </w:rPr>
        <w:t>тел.: (045-72)-71-500; 096-434</w:t>
      </w:r>
      <w:r>
        <w:rPr>
          <w:color w:val="000000"/>
          <w:sz w:val="22"/>
          <w:szCs w:val="22"/>
        </w:rPr>
        <w:t>-78-88</w:t>
      </w:r>
    </w:p>
    <w:p>
      <w:pPr>
        <w:pStyle w:val="7"/>
        <w:spacing w:before="0" w:beforeAutospacing="0" w:after="0" w:afterAutospacing="0" w:line="0" w:lineRule="atLeast"/>
        <w:ind w:left="0" w:leftChars="0" w:firstLine="440" w:firstLineChars="200"/>
        <w:jc w:val="both"/>
        <w:rPr>
          <w:i/>
          <w:iCs/>
          <w:color w:val="000000"/>
          <w:sz w:val="22"/>
          <w:szCs w:val="22"/>
        </w:rPr>
      </w:pPr>
      <w:r>
        <w:rPr>
          <w:color w:val="000000"/>
          <w:sz w:val="22"/>
          <w:szCs w:val="22"/>
        </w:rPr>
        <w:t xml:space="preserve">voda_obuhov@ukr.net </w:t>
      </w:r>
      <w:r>
        <w:rPr>
          <w:i/>
          <w:iCs/>
          <w:color w:val="000000"/>
          <w:sz w:val="22"/>
          <w:szCs w:val="22"/>
        </w:rPr>
        <w:t>(електронна скринька)</w:t>
      </w:r>
    </w:p>
    <w:p>
      <w:pPr>
        <w:pStyle w:val="7"/>
        <w:spacing w:before="0" w:beforeAutospacing="0" w:after="0" w:afterAutospacing="0" w:line="0" w:lineRule="atLeast"/>
        <w:ind w:left="0" w:leftChars="0" w:firstLine="440" w:firstLineChars="200"/>
        <w:jc w:val="both"/>
        <w:rPr>
          <w:iCs/>
          <w:color w:val="000000"/>
          <w:sz w:val="22"/>
          <w:szCs w:val="22"/>
        </w:rPr>
      </w:pPr>
      <w:r>
        <w:rPr>
          <w:iCs/>
          <w:color w:val="000000"/>
          <w:sz w:val="22"/>
          <w:szCs w:val="22"/>
        </w:rPr>
        <w:t>2) Абонентний відділ (бухгалтерія):</w:t>
      </w:r>
    </w:p>
    <w:p>
      <w:pPr>
        <w:pStyle w:val="7"/>
        <w:spacing w:before="0" w:beforeAutospacing="0" w:after="0" w:afterAutospacing="0" w:line="0" w:lineRule="atLeast"/>
        <w:ind w:left="0" w:leftChars="0" w:firstLine="440" w:firstLineChars="200"/>
        <w:jc w:val="both"/>
        <w:rPr>
          <w:iCs/>
          <w:color w:val="000000"/>
          <w:sz w:val="22"/>
          <w:szCs w:val="22"/>
        </w:rPr>
      </w:pPr>
      <w:r>
        <w:rPr>
          <w:color w:val="000000"/>
          <w:sz w:val="22"/>
          <w:szCs w:val="22"/>
        </w:rPr>
        <w:t xml:space="preserve">тел.: </w:t>
      </w:r>
      <w:r>
        <w:rPr>
          <w:iCs/>
          <w:color w:val="000000"/>
          <w:sz w:val="22"/>
          <w:szCs w:val="22"/>
        </w:rPr>
        <w:t>067-380-92-70 (</w:t>
      </w:r>
      <w:r>
        <w:rPr>
          <w:iCs/>
          <w:color w:val="000000"/>
          <w:sz w:val="22"/>
          <w:szCs w:val="22"/>
          <w:lang w:val="en-US"/>
        </w:rPr>
        <w:t>viber)</w:t>
      </w:r>
      <w:r>
        <w:rPr>
          <w:iCs/>
          <w:color w:val="000000"/>
          <w:sz w:val="22"/>
          <w:szCs w:val="22"/>
        </w:rPr>
        <w:t>; 067-383-46-79; 097-296-54-98</w:t>
      </w:r>
    </w:p>
    <w:p>
      <w:pPr>
        <w:pStyle w:val="7"/>
        <w:spacing w:before="0" w:beforeAutospacing="0" w:after="0" w:afterAutospacing="0" w:line="0" w:lineRule="atLeast"/>
        <w:ind w:left="0" w:leftChars="0" w:firstLine="440" w:firstLineChars="200"/>
        <w:jc w:val="both"/>
        <w:rPr>
          <w:i/>
          <w:iCs/>
          <w:color w:val="000000"/>
          <w:sz w:val="22"/>
          <w:szCs w:val="22"/>
        </w:rPr>
      </w:pPr>
      <w:r>
        <w:rPr>
          <w:iCs/>
          <w:color w:val="000000"/>
          <w:sz w:val="22"/>
          <w:szCs w:val="22"/>
          <w:lang w:val="en-US"/>
        </w:rPr>
        <w:t>abon</w:t>
      </w:r>
      <w:r>
        <w:rPr>
          <w:iCs/>
          <w:color w:val="000000"/>
          <w:sz w:val="22"/>
          <w:szCs w:val="22"/>
          <w:lang w:val="ru-RU"/>
        </w:rPr>
        <w:t>@</w:t>
      </w:r>
      <w:r>
        <w:rPr>
          <w:iCs/>
          <w:color w:val="000000"/>
          <w:sz w:val="22"/>
          <w:szCs w:val="22"/>
          <w:lang w:val="en-US"/>
        </w:rPr>
        <w:t>o</w:t>
      </w:r>
      <w:r>
        <w:rPr>
          <w:iCs/>
          <w:color w:val="000000"/>
          <w:sz w:val="22"/>
          <w:szCs w:val="22"/>
          <w:lang w:val="ru-RU"/>
        </w:rPr>
        <w:t>-</w:t>
      </w:r>
      <w:r>
        <w:rPr>
          <w:iCs/>
          <w:color w:val="000000"/>
          <w:sz w:val="22"/>
          <w:szCs w:val="22"/>
          <w:lang w:val="en-US"/>
        </w:rPr>
        <w:t>voda</w:t>
      </w:r>
      <w:r>
        <w:rPr>
          <w:iCs/>
          <w:color w:val="000000"/>
          <w:sz w:val="22"/>
          <w:szCs w:val="22"/>
          <w:lang w:val="ru-RU"/>
        </w:rPr>
        <w:t>.</w:t>
      </w:r>
      <w:r>
        <w:rPr>
          <w:iCs/>
          <w:color w:val="000000"/>
          <w:sz w:val="22"/>
          <w:szCs w:val="22"/>
          <w:lang w:val="en-US"/>
        </w:rPr>
        <w:t>com</w:t>
      </w:r>
      <w:r>
        <w:rPr>
          <w:iCs/>
          <w:color w:val="000000"/>
          <w:sz w:val="22"/>
          <w:szCs w:val="22"/>
          <w:lang w:val="ru-RU"/>
        </w:rPr>
        <w:t>.</w:t>
      </w:r>
      <w:r>
        <w:rPr>
          <w:iCs/>
          <w:color w:val="000000"/>
          <w:sz w:val="22"/>
          <w:szCs w:val="22"/>
          <w:lang w:val="en-US"/>
        </w:rPr>
        <w:t>ua</w:t>
      </w:r>
      <w:r>
        <w:rPr>
          <w:i/>
          <w:iCs/>
          <w:color w:val="000000"/>
          <w:sz w:val="22"/>
          <w:szCs w:val="22"/>
          <w:lang w:val="ru-RU"/>
        </w:rPr>
        <w:t xml:space="preserve"> </w:t>
      </w:r>
      <w:r>
        <w:rPr>
          <w:i/>
          <w:iCs/>
          <w:color w:val="000000"/>
          <w:sz w:val="22"/>
          <w:szCs w:val="22"/>
        </w:rPr>
        <w:t>(електронна скринька)</w:t>
      </w:r>
    </w:p>
    <w:p>
      <w:pPr>
        <w:pStyle w:val="7"/>
        <w:spacing w:before="0" w:beforeAutospacing="0" w:after="0" w:afterAutospacing="0" w:line="0" w:lineRule="atLeast"/>
        <w:ind w:left="0" w:leftChars="0" w:firstLine="440" w:firstLineChars="200"/>
        <w:jc w:val="both"/>
        <w:rPr>
          <w:iCs/>
          <w:color w:val="000000"/>
          <w:sz w:val="22"/>
          <w:szCs w:val="22"/>
        </w:rPr>
      </w:pPr>
      <w:r>
        <w:rPr>
          <w:iCs/>
          <w:color w:val="000000"/>
          <w:sz w:val="22"/>
          <w:szCs w:val="22"/>
          <w:lang w:val="en-US"/>
        </w:rPr>
        <w:t xml:space="preserve">3) </w:t>
      </w:r>
      <w:r>
        <w:rPr>
          <w:iCs/>
          <w:color w:val="000000"/>
          <w:sz w:val="22"/>
          <w:szCs w:val="22"/>
        </w:rPr>
        <w:t>Диспетчерська служба КП «Обухівводоканал»:</w:t>
      </w:r>
    </w:p>
    <w:p>
      <w:pPr>
        <w:pStyle w:val="7"/>
        <w:spacing w:before="0" w:beforeAutospacing="0" w:after="0" w:afterAutospacing="0" w:line="0" w:lineRule="atLeast"/>
        <w:ind w:left="0" w:leftChars="0" w:firstLine="440" w:firstLineChars="200"/>
        <w:jc w:val="both"/>
        <w:rPr>
          <w:color w:val="000000"/>
          <w:sz w:val="22"/>
          <w:szCs w:val="22"/>
        </w:rPr>
      </w:pPr>
      <w:r>
        <w:rPr>
          <w:color w:val="000000"/>
          <w:sz w:val="22"/>
          <w:szCs w:val="22"/>
        </w:rPr>
        <w:t>тел.: (045-72)-71-267; 096-528-23-08</w:t>
      </w:r>
    </w:p>
    <w:p>
      <w:pPr>
        <w:pStyle w:val="7"/>
        <w:spacing w:before="0" w:beforeAutospacing="0" w:after="0" w:afterAutospacing="0" w:line="0" w:lineRule="atLeast"/>
        <w:ind w:left="0" w:leftChars="0" w:firstLine="440" w:firstLineChars="200"/>
        <w:jc w:val="both"/>
        <w:rPr>
          <w:color w:val="000000"/>
          <w:sz w:val="22"/>
          <w:szCs w:val="22"/>
        </w:rPr>
      </w:pPr>
      <w:r>
        <w:rPr>
          <w:color w:val="000000"/>
          <w:sz w:val="22"/>
          <w:szCs w:val="22"/>
        </w:rPr>
        <w:t>4) Технічно-аварійна служба ТОВ «МЖЦ» (звертатись із питань технічного обслуговування та ремонту внутрішньо будинкових мереж:</w:t>
      </w:r>
    </w:p>
    <w:p>
      <w:pPr>
        <w:pStyle w:val="7"/>
        <w:spacing w:before="0" w:beforeAutospacing="0" w:after="0" w:afterAutospacing="0" w:line="0" w:lineRule="atLeast"/>
        <w:ind w:left="0" w:leftChars="0" w:firstLine="440" w:firstLineChars="200"/>
        <w:jc w:val="both"/>
        <w:rPr>
          <w:i/>
          <w:iCs/>
          <w:color w:val="000000"/>
          <w:sz w:val="22"/>
          <w:szCs w:val="22"/>
        </w:rPr>
      </w:pPr>
      <w:r>
        <w:rPr>
          <w:color w:val="000000"/>
          <w:sz w:val="22"/>
          <w:szCs w:val="22"/>
        </w:rPr>
        <w:t>тел.: 067-327-60-09; 067-658-47-81.</w:t>
      </w:r>
    </w:p>
    <w:p>
      <w:pPr>
        <w:widowControl w:val="0"/>
        <w:spacing w:before="240" w:after="12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Реквізити виконавця</w:t>
      </w:r>
    </w:p>
    <w:tbl>
      <w:tblPr>
        <w:tblStyle w:val="3"/>
        <w:tblW w:w="0" w:type="auto"/>
        <w:tblInd w:w="0" w:type="dxa"/>
        <w:tblLayout w:type="autofit"/>
        <w:tblCellMar>
          <w:top w:w="0" w:type="dxa"/>
          <w:left w:w="108" w:type="dxa"/>
          <w:bottom w:w="0" w:type="dxa"/>
          <w:right w:w="108" w:type="dxa"/>
        </w:tblCellMar>
      </w:tblPr>
      <w:tblGrid>
        <w:gridCol w:w="9761"/>
      </w:tblGrid>
      <w:tr>
        <w:tblPrEx>
          <w:tblCellMar>
            <w:top w:w="0" w:type="dxa"/>
            <w:left w:w="108" w:type="dxa"/>
            <w:bottom w:w="0" w:type="dxa"/>
            <w:right w:w="108" w:type="dxa"/>
          </w:tblCellMar>
        </w:tblPrEx>
        <w:trPr>
          <w:trHeight w:val="108" w:hRule="atLeast"/>
        </w:trPr>
        <w:tc>
          <w:tcPr>
            <w:tcW w:w="9761" w:type="dxa"/>
          </w:tcPr>
          <w:p>
            <w:pPr>
              <w:spacing w:after="0" w:line="240" w:lineRule="auto"/>
              <w:ind w:left="0" w:leftChars="0" w:firstLine="403" w:firstLineChars="183"/>
              <w:rPr>
                <w:rFonts w:ascii="Times New Roman" w:hAnsi="Times New Roman" w:eastAsia="Times New Roman" w:cs="Times New Roman"/>
                <w:b/>
                <w:color w:val="000000"/>
                <w:sz w:val="22"/>
                <w:szCs w:val="22"/>
                <w:lang w:eastAsia="ru-RU"/>
              </w:rPr>
            </w:pPr>
            <w:r>
              <w:rPr>
                <w:rFonts w:ascii="Times New Roman" w:hAnsi="Times New Roman" w:eastAsia="Times New Roman" w:cs="Times New Roman"/>
                <w:b/>
                <w:color w:val="000000"/>
                <w:sz w:val="22"/>
                <w:szCs w:val="22"/>
                <w:lang w:eastAsia="ru-RU"/>
              </w:rPr>
              <w:t>Обухівське водопровідно-каналізаційне підприємство</w:t>
            </w:r>
          </w:p>
          <w:p>
            <w:pPr>
              <w:spacing w:after="0" w:line="240" w:lineRule="auto"/>
              <w:ind w:left="0" w:leftChars="0" w:firstLine="402" w:firstLineChars="183"/>
              <w:rPr>
                <w:rFonts w:ascii="Times New Roman" w:hAnsi="Times New Roman" w:eastAsia="Times New Roman" w:cs="Times New Roman"/>
                <w:sz w:val="22"/>
                <w:szCs w:val="22"/>
                <w:lang w:val="ru-RU" w:eastAsia="ru-RU"/>
              </w:rPr>
            </w:pPr>
            <w:r>
              <w:rPr>
                <w:rFonts w:ascii="Times New Roman" w:hAnsi="Times New Roman" w:eastAsia="Times New Roman" w:cs="Times New Roman"/>
                <w:color w:val="000000"/>
                <w:sz w:val="22"/>
                <w:szCs w:val="22"/>
                <w:lang w:eastAsia="ru-RU"/>
              </w:rPr>
              <w:t xml:space="preserve">08703, Київська обл., м. Обухів, вул. </w:t>
            </w:r>
            <w:r>
              <w:rPr>
                <w:rFonts w:ascii="Times New Roman" w:hAnsi="Times New Roman" w:eastAsia="Times New Roman" w:cs="Times New Roman"/>
                <w:color w:val="000000"/>
                <w:sz w:val="22"/>
                <w:szCs w:val="22"/>
                <w:lang w:val="ru-RU" w:eastAsia="ru-RU"/>
              </w:rPr>
              <w:t xml:space="preserve">Київська, 130В </w:t>
            </w:r>
            <w:r>
              <w:rPr>
                <w:rFonts w:ascii="Times New Roman" w:hAnsi="Times New Roman" w:eastAsia="Times New Roman" w:cs="Times New Roman"/>
                <w:i/>
                <w:iCs/>
                <w:color w:val="000000"/>
                <w:sz w:val="22"/>
                <w:szCs w:val="22"/>
                <w:lang w:val="ru-RU" w:eastAsia="ru-RU"/>
              </w:rPr>
              <w:t>(місцезнаходження юридичної особи)</w:t>
            </w:r>
          </w:p>
          <w:p>
            <w:pPr>
              <w:suppressAutoHyphens/>
              <w:spacing w:after="0" w:line="240" w:lineRule="auto"/>
              <w:ind w:left="0" w:leftChars="0" w:firstLine="402" w:firstLineChars="183"/>
              <w:rPr>
                <w:rFonts w:ascii="Times New Roman" w:hAnsi="Times New Roman" w:eastAsia="Times New Roman" w:cs="Times New Roman"/>
                <w:sz w:val="22"/>
                <w:szCs w:val="22"/>
                <w:lang w:val="ru-RU" w:eastAsia="zh-CN"/>
              </w:rPr>
            </w:pPr>
            <w:r>
              <w:rPr>
                <w:rFonts w:ascii="Times New Roman" w:hAnsi="Times New Roman" w:eastAsia="Times New Roman" w:cs="Times New Roman"/>
                <w:color w:val="000000"/>
                <w:sz w:val="22"/>
                <w:szCs w:val="22"/>
                <w:lang w:val="ru-RU" w:eastAsia="zh-CN"/>
              </w:rPr>
              <w:t xml:space="preserve">08702, Київська обл., м. Обухів, а/с 50 </w:t>
            </w:r>
            <w:r>
              <w:rPr>
                <w:rFonts w:ascii="Times New Roman" w:hAnsi="Times New Roman" w:eastAsia="Times New Roman" w:cs="Times New Roman"/>
                <w:i/>
                <w:iCs/>
                <w:color w:val="000000"/>
                <w:sz w:val="22"/>
                <w:szCs w:val="22"/>
                <w:lang w:val="ru-RU" w:eastAsia="zh-CN"/>
              </w:rPr>
              <w:t>(поштова адреса)</w:t>
            </w:r>
          </w:p>
          <w:p>
            <w:pPr>
              <w:suppressAutoHyphens/>
              <w:spacing w:after="0" w:line="240" w:lineRule="auto"/>
              <w:ind w:left="0" w:leftChars="0" w:firstLine="402" w:firstLineChars="183"/>
              <w:rPr>
                <w:rFonts w:ascii="Times New Roman" w:hAnsi="Times New Roman" w:eastAsia="Times New Roman" w:cs="Times New Roman"/>
                <w:sz w:val="22"/>
                <w:szCs w:val="22"/>
                <w:lang w:val="ru-RU" w:eastAsia="zh-CN"/>
              </w:rPr>
            </w:pPr>
            <w:r>
              <w:rPr>
                <w:rFonts w:ascii="Times New Roman" w:hAnsi="Times New Roman" w:eastAsia="Times New Roman" w:cs="Times New Roman"/>
                <w:color w:val="000000"/>
                <w:sz w:val="22"/>
                <w:szCs w:val="22"/>
                <w:lang w:val="ru-RU" w:eastAsia="zh-CN"/>
              </w:rPr>
              <w:t>код ЄДРПОУ: 25690247</w:t>
            </w:r>
          </w:p>
          <w:p>
            <w:pPr>
              <w:suppressAutoHyphens/>
              <w:spacing w:after="0" w:line="240" w:lineRule="auto"/>
              <w:ind w:left="0" w:leftChars="0" w:firstLine="402" w:firstLineChars="183"/>
              <w:rPr>
                <w:rFonts w:ascii="Times New Roman" w:hAnsi="Times New Roman" w:eastAsia="Times New Roman" w:cs="Times New Roman"/>
                <w:sz w:val="22"/>
                <w:szCs w:val="22"/>
                <w:lang w:val="ru-RU" w:eastAsia="zh-CN"/>
              </w:rPr>
            </w:pPr>
            <w:r>
              <w:rPr>
                <w:rFonts w:ascii="Times New Roman" w:hAnsi="Times New Roman" w:eastAsia="Times New Roman" w:cs="Times New Roman"/>
                <w:color w:val="000000"/>
                <w:sz w:val="22"/>
                <w:szCs w:val="22"/>
                <w:lang w:val="ru-RU" w:eastAsia="zh-CN"/>
              </w:rPr>
              <w:t>IBAN: UA393808050000026004702678326</w:t>
            </w:r>
            <w:r>
              <w:rPr>
                <w:rFonts w:ascii="Times New Roman" w:hAnsi="Times New Roman" w:eastAsia="Times New Roman" w:cs="Times New Roman"/>
                <w:sz w:val="22"/>
                <w:szCs w:val="22"/>
                <w:lang w:val="ru-RU" w:eastAsia="zh-CN"/>
              </w:rPr>
              <w:t xml:space="preserve"> </w:t>
            </w:r>
            <w:r>
              <w:rPr>
                <w:rFonts w:ascii="Times New Roman" w:hAnsi="Times New Roman" w:eastAsia="Times New Roman" w:cs="Times New Roman"/>
                <w:color w:val="000000"/>
                <w:sz w:val="22"/>
                <w:szCs w:val="22"/>
                <w:lang w:val="ru-RU" w:eastAsia="zh-CN"/>
              </w:rPr>
              <w:t>в АТ «Райффайзен Банк » МФО: 380805</w:t>
            </w:r>
          </w:p>
          <w:p>
            <w:pPr>
              <w:suppressAutoHyphens/>
              <w:spacing w:after="0" w:line="240" w:lineRule="auto"/>
              <w:ind w:left="0" w:leftChars="0" w:firstLine="402" w:firstLineChars="183"/>
              <w:rPr>
                <w:rFonts w:ascii="Times New Roman" w:hAnsi="Times New Roman" w:eastAsia="Times New Roman" w:cs="Times New Roman"/>
                <w:color w:val="000000"/>
                <w:sz w:val="22"/>
                <w:szCs w:val="22"/>
                <w:lang w:val="ru-RU" w:eastAsia="zh-CN"/>
              </w:rPr>
            </w:pPr>
            <w:r>
              <w:rPr>
                <w:rFonts w:ascii="Times New Roman" w:hAnsi="Times New Roman" w:eastAsia="Times New Roman" w:cs="Times New Roman"/>
                <w:color w:val="000000"/>
                <w:sz w:val="22"/>
                <w:szCs w:val="22"/>
                <w:lang w:val="ru-RU" w:eastAsia="zh-CN"/>
              </w:rPr>
              <w:t>ІПН: 256902410162, Св. № 200142734</w:t>
            </w:r>
          </w:p>
          <w:p>
            <w:pPr>
              <w:suppressAutoHyphens/>
              <w:spacing w:after="0" w:line="240" w:lineRule="auto"/>
              <w:ind w:left="0" w:leftChars="0" w:firstLine="402" w:firstLineChars="183"/>
              <w:rPr>
                <w:rFonts w:ascii="Times New Roman" w:hAnsi="Times New Roman" w:eastAsia="Times New Roman" w:cs="Times New Roman"/>
                <w:color w:val="000000"/>
                <w:sz w:val="22"/>
                <w:szCs w:val="22"/>
                <w:lang w:val="ru-RU" w:eastAsia="zh-CN"/>
              </w:rPr>
            </w:pPr>
            <w:r>
              <w:rPr>
                <w:sz w:val="22"/>
                <w:szCs w:val="22"/>
              </w:rPr>
              <w:fldChar w:fldCharType="begin"/>
            </w:r>
            <w:r>
              <w:rPr>
                <w:sz w:val="22"/>
                <w:szCs w:val="22"/>
              </w:rPr>
              <w:instrText xml:space="preserve"> HYPERLINK "https://ovkp.com.ua/" </w:instrText>
            </w:r>
            <w:r>
              <w:rPr>
                <w:sz w:val="22"/>
                <w:szCs w:val="22"/>
              </w:rPr>
              <w:fldChar w:fldCharType="separate"/>
            </w:r>
            <w:r>
              <w:rPr>
                <w:rFonts w:ascii="Times New Roman" w:hAnsi="Times New Roman" w:eastAsia="Times New Roman" w:cs="Times New Roman"/>
                <w:color w:val="0000FF"/>
                <w:sz w:val="22"/>
                <w:szCs w:val="22"/>
                <w:u w:val="single"/>
                <w:lang w:val="ru-RU" w:eastAsia="zh-CN"/>
              </w:rPr>
              <w:t>https://ovkp.com.ua/</w:t>
            </w:r>
            <w:r>
              <w:rPr>
                <w:rFonts w:ascii="Times New Roman" w:hAnsi="Times New Roman" w:eastAsia="Times New Roman" w:cs="Times New Roman"/>
                <w:color w:val="0000FF"/>
                <w:sz w:val="22"/>
                <w:szCs w:val="22"/>
                <w:u w:val="single"/>
                <w:lang w:val="ru-RU" w:eastAsia="zh-CN"/>
              </w:rPr>
              <w:fldChar w:fldCharType="end"/>
            </w:r>
            <w:r>
              <w:rPr>
                <w:rFonts w:ascii="Times New Roman" w:hAnsi="Times New Roman" w:eastAsia="Times New Roman" w:cs="Times New Roman"/>
                <w:sz w:val="22"/>
                <w:szCs w:val="22"/>
                <w:lang w:val="ru-RU" w:eastAsia="zh-CN"/>
              </w:rPr>
              <w:t xml:space="preserve"> </w:t>
            </w:r>
            <w:r>
              <w:rPr>
                <w:rFonts w:ascii="Times New Roman" w:hAnsi="Times New Roman" w:eastAsia="Times New Roman" w:cs="Times New Roman"/>
                <w:i/>
                <w:sz w:val="22"/>
                <w:szCs w:val="22"/>
                <w:lang w:val="ru-RU" w:eastAsia="zh-CN"/>
              </w:rPr>
              <w:t>(офіційний веб-сайт виконавця)</w:t>
            </w:r>
          </w:p>
          <w:p>
            <w:pPr>
              <w:suppressAutoHyphens/>
              <w:spacing w:after="0" w:line="240" w:lineRule="auto"/>
              <w:rPr>
                <w:rFonts w:ascii="Times New Roman" w:hAnsi="Times New Roman" w:eastAsia="Calibri" w:cs="Times New Roman"/>
                <w:b/>
                <w:sz w:val="22"/>
                <w:szCs w:val="22"/>
                <w:lang w:val="ru-RU" w:eastAsia="ar-SA"/>
              </w:rPr>
            </w:pPr>
          </w:p>
          <w:p>
            <w:pPr>
              <w:suppressAutoHyphens/>
              <w:spacing w:after="0" w:line="240" w:lineRule="auto"/>
              <w:rPr>
                <w:rFonts w:ascii="Times New Roman" w:hAnsi="Times New Roman" w:eastAsia="Calibri" w:cs="Times New Roman"/>
                <w:b/>
                <w:sz w:val="22"/>
                <w:szCs w:val="22"/>
                <w:lang w:val="ru-RU" w:eastAsia="ar-SA"/>
              </w:rPr>
            </w:pPr>
            <w:bookmarkStart w:id="6" w:name="_GoBack"/>
            <w:bookmarkEnd w:id="6"/>
          </w:p>
          <w:p>
            <w:pPr>
              <w:suppressAutoHyphens/>
              <w:spacing w:after="0" w:line="240" w:lineRule="auto"/>
              <w:ind w:left="0" w:leftChars="0" w:firstLine="403" w:firstLineChars="183"/>
              <w:rPr>
                <w:rFonts w:ascii="Times New Roman" w:hAnsi="Times New Roman" w:eastAsia="Times New Roman" w:cs="Times New Roman"/>
                <w:sz w:val="22"/>
                <w:szCs w:val="22"/>
                <w:lang w:eastAsia="ru-RU"/>
              </w:rPr>
            </w:pPr>
            <w:r>
              <w:rPr>
                <w:rFonts w:ascii="Times New Roman" w:hAnsi="Times New Roman" w:eastAsia="Calibri" w:cs="Times New Roman"/>
                <w:b/>
                <w:bCs/>
                <w:sz w:val="22"/>
                <w:szCs w:val="22"/>
                <w:lang w:eastAsia="ar-SA"/>
              </w:rPr>
              <w:t>Директор КП «Обухівводоканал»</w:t>
            </w:r>
            <w:r>
              <w:rPr>
                <w:rFonts w:hint="default" w:ascii="Times New Roman" w:hAnsi="Times New Roman" w:eastAsia="Calibri" w:cs="Times New Roman"/>
                <w:b/>
                <w:bCs/>
                <w:sz w:val="22"/>
                <w:szCs w:val="22"/>
                <w:lang w:val="uk-UA" w:eastAsia="ar-SA"/>
              </w:rPr>
              <w:t xml:space="preserve">                                                           </w:t>
            </w:r>
            <w:r>
              <w:rPr>
                <w:rFonts w:ascii="Times New Roman" w:hAnsi="Times New Roman" w:eastAsia="Times New Roman" w:cs="Times New Roman"/>
                <w:b/>
                <w:bCs/>
                <w:sz w:val="22"/>
                <w:szCs w:val="22"/>
                <w:lang w:val="ru-RU" w:eastAsia="ru-RU"/>
              </w:rPr>
              <w:t>Володимир ГАВРИЛЮК</w:t>
            </w:r>
          </w:p>
        </w:tc>
      </w:tr>
    </w:tbl>
    <w:p>
      <w:pPr>
        <w:spacing w:line="0" w:lineRule="atLeast"/>
        <w:jc w:val="both"/>
        <w:rPr>
          <w:rFonts w:ascii="Times New Roman" w:hAnsi="Times New Roman"/>
          <w:sz w:val="24"/>
          <w:szCs w:val="24"/>
        </w:rPr>
      </w:pPr>
    </w:p>
    <w:tbl>
      <w:tblPr>
        <w:tblStyle w:val="3"/>
        <w:tblW w:w="10019" w:type="dxa"/>
        <w:tblInd w:w="0" w:type="dxa"/>
        <w:shd w:val="clear" w:color="auto" w:fill="FFFFFF"/>
        <w:tblLayout w:type="autofit"/>
        <w:tblCellMar>
          <w:top w:w="0" w:type="dxa"/>
          <w:left w:w="108" w:type="dxa"/>
          <w:bottom w:w="0" w:type="dxa"/>
          <w:right w:w="108" w:type="dxa"/>
        </w:tblCellMar>
      </w:tblPr>
      <w:tblGrid>
        <w:gridCol w:w="3736"/>
        <w:gridCol w:w="6283"/>
      </w:tblGrid>
      <w:tr>
        <w:tblPrEx>
          <w:tblCellMar>
            <w:top w:w="0" w:type="dxa"/>
            <w:left w:w="108" w:type="dxa"/>
            <w:bottom w:w="0" w:type="dxa"/>
            <w:right w:w="108" w:type="dxa"/>
          </w:tblCellMar>
        </w:tblPrEx>
        <w:trPr>
          <w:trHeight w:val="1297" w:hRule="atLeast"/>
        </w:trPr>
        <w:tc>
          <w:tcPr>
            <w:tcW w:w="3736" w:type="dxa"/>
            <w:shd w:val="clear" w:color="auto" w:fill="auto"/>
            <w:noWrap w:val="0"/>
            <w:vAlign w:val="top"/>
          </w:tcPr>
          <w:p>
            <w:pPr>
              <w:keepNext w:val="0"/>
              <w:keepLines w:val="0"/>
              <w:pageBreakBefore w:val="0"/>
              <w:widowControl/>
              <w:kinsoku/>
              <w:overflowPunct/>
              <w:topLinePunct w:val="0"/>
              <w:autoSpaceDE/>
              <w:autoSpaceDN/>
              <w:bidi w:val="0"/>
              <w:adjustRightInd/>
              <w:snapToGrid/>
              <w:spacing w:after="0" w:line="0" w:lineRule="atLeast"/>
              <w:ind w:left="851"/>
              <w:jc w:val="both"/>
              <w:textAlignment w:val="auto"/>
              <w:rPr>
                <w:rFonts w:ascii="Times New Roman" w:hAnsi="Times New Roman"/>
                <w:sz w:val="22"/>
                <w:szCs w:val="22"/>
              </w:rPr>
            </w:pPr>
            <w:r>
              <w:rPr>
                <w:rFonts w:ascii="Times New Roman" w:hAnsi="Times New Roman"/>
                <w:sz w:val="22"/>
                <w:szCs w:val="22"/>
              </w:rPr>
              <w:t xml:space="preserve"> </w:t>
            </w:r>
          </w:p>
        </w:tc>
        <w:tc>
          <w:tcPr>
            <w:tcW w:w="6283" w:type="dxa"/>
            <w:shd w:val="clear" w:color="auto" w:fill="auto"/>
            <w:noWrap w:val="0"/>
            <w:vAlign w:val="top"/>
          </w:tcPr>
          <w:p>
            <w:pPr>
              <w:keepNext w:val="0"/>
              <w:keepLines w:val="0"/>
              <w:pageBreakBefore w:val="0"/>
              <w:widowControl/>
              <w:kinsoku/>
              <w:overflowPunct/>
              <w:topLinePunct w:val="0"/>
              <w:autoSpaceDE/>
              <w:autoSpaceDN/>
              <w:bidi w:val="0"/>
              <w:adjustRightInd/>
              <w:snapToGrid/>
              <w:spacing w:after="0" w:line="0" w:lineRule="atLeast"/>
              <w:ind w:left="851"/>
              <w:jc w:val="right"/>
              <w:textAlignment w:val="auto"/>
              <w:rPr>
                <w:rFonts w:ascii="Times New Roman" w:hAnsi="Times New Roman"/>
                <w:i/>
                <w:sz w:val="22"/>
                <w:szCs w:val="22"/>
              </w:rPr>
            </w:pPr>
            <w:r>
              <w:rPr>
                <w:rFonts w:ascii="Times New Roman" w:hAnsi="Times New Roman"/>
                <w:i/>
                <w:sz w:val="22"/>
                <w:szCs w:val="22"/>
              </w:rPr>
              <w:t xml:space="preserve">Додаток  </w:t>
            </w:r>
          </w:p>
          <w:p>
            <w:pPr>
              <w:keepNext w:val="0"/>
              <w:keepLines w:val="0"/>
              <w:pageBreakBefore w:val="0"/>
              <w:widowControl/>
              <w:kinsoku/>
              <w:overflowPunct/>
              <w:topLinePunct w:val="0"/>
              <w:autoSpaceDE/>
              <w:autoSpaceDN/>
              <w:bidi w:val="0"/>
              <w:adjustRightInd/>
              <w:snapToGrid/>
              <w:spacing w:after="0" w:line="0" w:lineRule="atLeast"/>
              <w:ind w:left="11" w:leftChars="0" w:hanging="11" w:hangingChars="5"/>
              <w:jc w:val="right"/>
              <w:textAlignment w:val="auto"/>
              <w:rPr>
                <w:rFonts w:hint="default" w:ascii="Times New Roman" w:hAnsi="Times New Roman"/>
                <w:sz w:val="22"/>
                <w:szCs w:val="22"/>
                <w:lang w:val="uk-UA"/>
              </w:rPr>
            </w:pPr>
            <w:r>
              <w:rPr>
                <w:rFonts w:ascii="Times New Roman" w:hAnsi="Times New Roman"/>
                <w:sz w:val="22"/>
                <w:szCs w:val="22"/>
              </w:rPr>
              <w:t xml:space="preserve">  до </w:t>
            </w:r>
            <w:r>
              <w:rPr>
                <w:rFonts w:ascii="Times New Roman" w:hAnsi="Times New Roman"/>
                <w:sz w:val="22"/>
                <w:szCs w:val="22"/>
                <w:lang w:val="uk-UA"/>
              </w:rPr>
              <w:t>І</w:t>
            </w:r>
            <w:r>
              <w:rPr>
                <w:rFonts w:ascii="Times New Roman" w:hAnsi="Times New Roman"/>
                <w:sz w:val="22"/>
                <w:szCs w:val="22"/>
              </w:rPr>
              <w:t>ндивідуального договору про надання послуг з централізованого водопостачання та/або послуг з централізованого водовідведення</w:t>
            </w:r>
            <w:r>
              <w:rPr>
                <w:rFonts w:hint="default" w:ascii="Times New Roman" w:hAnsi="Times New Roman"/>
                <w:sz w:val="22"/>
                <w:szCs w:val="22"/>
                <w:lang w:val="uk-UA"/>
              </w:rPr>
              <w:t xml:space="preserve"> від 07 лютого 2022 року</w:t>
            </w:r>
          </w:p>
        </w:tc>
      </w:tr>
    </w:tbl>
    <w:p>
      <w:pPr>
        <w:keepNext w:val="0"/>
        <w:keepLines w:val="0"/>
        <w:pageBreakBefore w:val="0"/>
        <w:widowControl/>
        <w:kinsoku/>
        <w:overflowPunct/>
        <w:topLinePunct w:val="0"/>
        <w:autoSpaceDE/>
        <w:autoSpaceDN/>
        <w:bidi w:val="0"/>
        <w:adjustRightInd/>
        <w:snapToGrid/>
        <w:spacing w:after="0" w:line="0" w:lineRule="atLeast"/>
        <w:ind w:left="851"/>
        <w:jc w:val="both"/>
        <w:textAlignment w:val="auto"/>
        <w:rPr>
          <w:rFonts w:ascii="Times New Roman" w:hAnsi="Times New Roman"/>
          <w:sz w:val="22"/>
          <w:szCs w:val="22"/>
        </w:rPr>
      </w:pPr>
      <w:r>
        <w:rPr>
          <w:rFonts w:ascii="Times New Roman" w:hAnsi="Times New Roman"/>
          <w:sz w:val="22"/>
          <w:szCs w:val="22"/>
        </w:rPr>
        <w:t xml:space="preserve">  </w:t>
      </w:r>
    </w:p>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b/>
          <w:sz w:val="22"/>
          <w:szCs w:val="22"/>
        </w:rPr>
      </w:pPr>
      <w:r>
        <w:rPr>
          <w:rFonts w:ascii="Times New Roman" w:hAnsi="Times New Roman"/>
          <w:b/>
          <w:sz w:val="22"/>
          <w:szCs w:val="22"/>
        </w:rPr>
        <w:t>Заява – приєднання</w:t>
      </w:r>
    </w:p>
    <w:p>
      <w:pPr>
        <w:keepNext w:val="0"/>
        <w:keepLines w:val="0"/>
        <w:pageBreakBefore w:val="0"/>
        <w:widowControl/>
        <w:kinsoku/>
        <w:overflowPunct/>
        <w:topLinePunct w:val="0"/>
        <w:autoSpaceDE/>
        <w:autoSpaceDN/>
        <w:bidi w:val="0"/>
        <w:adjustRightInd/>
        <w:snapToGrid/>
        <w:spacing w:after="0" w:line="0" w:lineRule="atLeast"/>
        <w:ind w:left="851"/>
        <w:jc w:val="center"/>
        <w:textAlignment w:val="auto"/>
        <w:rPr>
          <w:rFonts w:hint="default" w:ascii="Times New Roman" w:hAnsi="Times New Roman"/>
          <w:b/>
          <w:bCs/>
          <w:sz w:val="22"/>
          <w:szCs w:val="22"/>
          <w:lang w:val="uk-UA"/>
        </w:rPr>
      </w:pPr>
      <w:r>
        <w:rPr>
          <w:rFonts w:ascii="Times New Roman" w:hAnsi="Times New Roman"/>
          <w:b/>
          <w:bCs/>
          <w:sz w:val="22"/>
          <w:szCs w:val="22"/>
          <w:lang w:val="uk-UA"/>
        </w:rPr>
        <w:t>до</w:t>
      </w:r>
      <w:r>
        <w:rPr>
          <w:rFonts w:hint="default" w:ascii="Times New Roman" w:hAnsi="Times New Roman"/>
          <w:b/>
          <w:bCs/>
          <w:sz w:val="22"/>
          <w:szCs w:val="22"/>
          <w:lang w:val="uk-UA"/>
        </w:rPr>
        <w:t xml:space="preserve"> </w:t>
      </w:r>
      <w:r>
        <w:rPr>
          <w:rFonts w:ascii="Times New Roman" w:hAnsi="Times New Roman"/>
          <w:b/>
          <w:bCs/>
          <w:sz w:val="22"/>
          <w:szCs w:val="22"/>
          <w:lang w:val="uk-UA"/>
        </w:rPr>
        <w:t>І</w:t>
      </w:r>
      <w:r>
        <w:rPr>
          <w:rFonts w:ascii="Times New Roman" w:hAnsi="Times New Roman"/>
          <w:b/>
          <w:bCs/>
          <w:sz w:val="22"/>
          <w:szCs w:val="22"/>
        </w:rPr>
        <w:t>ндивідуального договору про надання послуг з централізованого водопостачання та/або послуг з централізованого водовідведення</w:t>
      </w:r>
      <w:r>
        <w:rPr>
          <w:rFonts w:hint="default" w:ascii="Times New Roman" w:hAnsi="Times New Roman"/>
          <w:b/>
          <w:bCs/>
          <w:sz w:val="22"/>
          <w:szCs w:val="22"/>
          <w:lang w:val="uk-UA"/>
        </w:rPr>
        <w:t xml:space="preserve"> від 07 лютого 2022 року</w:t>
      </w:r>
    </w:p>
    <w:p>
      <w:pPr>
        <w:keepNext w:val="0"/>
        <w:keepLines w:val="0"/>
        <w:pageBreakBefore w:val="0"/>
        <w:widowControl/>
        <w:kinsoku/>
        <w:overflowPunct/>
        <w:topLinePunct w:val="0"/>
        <w:autoSpaceDE/>
        <w:autoSpaceDN/>
        <w:bidi w:val="0"/>
        <w:adjustRightInd/>
        <w:snapToGrid/>
        <w:spacing w:after="0" w:line="0" w:lineRule="atLeast"/>
        <w:ind w:left="851"/>
        <w:jc w:val="center"/>
        <w:textAlignment w:val="auto"/>
        <w:rPr>
          <w:rFonts w:hint="default" w:ascii="Times New Roman" w:hAnsi="Times New Roman"/>
          <w:b/>
          <w:bCs/>
          <w:sz w:val="22"/>
          <w:szCs w:val="22"/>
          <w:lang w:val="uk-UA"/>
        </w:rPr>
      </w:pPr>
    </w:p>
    <w:p>
      <w:pPr>
        <w:pStyle w:val="13"/>
        <w:keepNext w:val="0"/>
        <w:keepLines w:val="0"/>
        <w:pageBreakBefore w:val="0"/>
        <w:widowControl/>
        <w:kinsoku/>
        <w:overflowPunct/>
        <w:topLinePunct w:val="0"/>
        <w:autoSpaceDE/>
        <w:autoSpaceDN/>
        <w:bidi w:val="0"/>
        <w:adjustRightInd/>
        <w:snapToGrid/>
        <w:spacing w:before="0" w:beforeAutospacing="0" w:after="0" w:afterAutospacing="0" w:line="0" w:lineRule="atLeast"/>
        <w:ind w:left="-220" w:leftChars="-100" w:right="-671" w:rightChars="-305" w:firstLine="475" w:firstLineChars="216"/>
        <w:jc w:val="both"/>
        <w:textAlignment w:val="auto"/>
        <w:rPr>
          <w:rFonts w:ascii="Times New Roman" w:hAnsi="Times New Roman"/>
          <w:sz w:val="22"/>
          <w:szCs w:val="22"/>
        </w:rPr>
      </w:pPr>
      <w:r>
        <w:rPr>
          <w:sz w:val="22"/>
          <w:szCs w:val="22"/>
          <w:lang w:val="uk-UA"/>
        </w:rPr>
        <w:t>Ознайомившись з умовами публічного індивідуального договору про надання послуг з централізованого водопостачання та/або послуг з централізованого водовідведення</w:t>
      </w:r>
      <w:r>
        <w:rPr>
          <w:rFonts w:hint="default"/>
          <w:sz w:val="22"/>
          <w:szCs w:val="22"/>
          <w:lang w:val="uk-UA"/>
        </w:rPr>
        <w:t xml:space="preserve"> </w:t>
      </w:r>
      <w:r>
        <w:rPr>
          <w:i/>
          <w:sz w:val="22"/>
          <w:szCs w:val="22"/>
          <w:lang w:val="uk-UA"/>
        </w:rPr>
        <w:t>(далі – Договір)</w:t>
      </w:r>
      <w:r>
        <w:rPr>
          <w:sz w:val="22"/>
          <w:szCs w:val="22"/>
          <w:lang w:val="uk-UA"/>
        </w:rPr>
        <w:t xml:space="preserve">, на офіційному веб-сайті виконавця: </w:t>
      </w:r>
      <w:r>
        <w:rPr>
          <w:sz w:val="22"/>
          <w:szCs w:val="22"/>
        </w:rPr>
        <w:fldChar w:fldCharType="begin"/>
      </w:r>
      <w:r>
        <w:rPr>
          <w:sz w:val="22"/>
          <w:szCs w:val="22"/>
          <w:lang w:val="uk-UA"/>
        </w:rPr>
        <w:instrText xml:space="preserve"> </w:instrText>
      </w:r>
      <w:r>
        <w:rPr>
          <w:sz w:val="22"/>
          <w:szCs w:val="22"/>
        </w:rPr>
        <w:instrText xml:space="preserve">HYPERLINK</w:instrText>
      </w:r>
      <w:r>
        <w:rPr>
          <w:sz w:val="22"/>
          <w:szCs w:val="22"/>
          <w:lang w:val="uk-UA"/>
        </w:rPr>
        <w:instrText xml:space="preserve"> "</w:instrText>
      </w:r>
      <w:r>
        <w:rPr>
          <w:sz w:val="22"/>
          <w:szCs w:val="22"/>
        </w:rPr>
        <w:instrText xml:space="preserve">https</w:instrText>
      </w:r>
      <w:r>
        <w:rPr>
          <w:sz w:val="22"/>
          <w:szCs w:val="22"/>
          <w:lang w:val="uk-UA"/>
        </w:rPr>
        <w:instrText xml:space="preserve">://</w:instrText>
      </w:r>
      <w:r>
        <w:rPr>
          <w:sz w:val="22"/>
          <w:szCs w:val="22"/>
        </w:rPr>
        <w:instrText xml:space="preserve">ovkp</w:instrText>
      </w:r>
      <w:r>
        <w:rPr>
          <w:sz w:val="22"/>
          <w:szCs w:val="22"/>
          <w:lang w:val="uk-UA"/>
        </w:rPr>
        <w:instrText xml:space="preserve">.</w:instrText>
      </w:r>
      <w:r>
        <w:rPr>
          <w:sz w:val="22"/>
          <w:szCs w:val="22"/>
        </w:rPr>
        <w:instrText xml:space="preserve">com</w:instrText>
      </w:r>
      <w:r>
        <w:rPr>
          <w:sz w:val="22"/>
          <w:szCs w:val="22"/>
          <w:lang w:val="uk-UA"/>
        </w:rPr>
        <w:instrText xml:space="preserve">.</w:instrText>
      </w:r>
      <w:r>
        <w:rPr>
          <w:sz w:val="22"/>
          <w:szCs w:val="22"/>
        </w:rPr>
        <w:instrText xml:space="preserve">ua</w:instrText>
      </w:r>
      <w:r>
        <w:rPr>
          <w:sz w:val="22"/>
          <w:szCs w:val="22"/>
          <w:lang w:val="uk-UA"/>
        </w:rPr>
        <w:instrText xml:space="preserve">/" </w:instrText>
      </w:r>
      <w:r>
        <w:rPr>
          <w:sz w:val="22"/>
          <w:szCs w:val="22"/>
        </w:rPr>
        <w:fldChar w:fldCharType="separate"/>
      </w:r>
      <w:r>
        <w:rPr>
          <w:rStyle w:val="4"/>
          <w:sz w:val="22"/>
          <w:szCs w:val="22"/>
        </w:rPr>
        <w:t>https</w:t>
      </w:r>
      <w:r>
        <w:rPr>
          <w:rStyle w:val="4"/>
          <w:sz w:val="22"/>
          <w:szCs w:val="22"/>
          <w:lang w:val="uk-UA"/>
        </w:rPr>
        <w:t>://</w:t>
      </w:r>
      <w:r>
        <w:rPr>
          <w:rStyle w:val="4"/>
          <w:sz w:val="22"/>
          <w:szCs w:val="22"/>
        </w:rPr>
        <w:t>ovkp</w:t>
      </w:r>
      <w:r>
        <w:rPr>
          <w:rStyle w:val="4"/>
          <w:sz w:val="22"/>
          <w:szCs w:val="22"/>
          <w:lang w:val="uk-UA"/>
        </w:rPr>
        <w:t>.</w:t>
      </w:r>
      <w:r>
        <w:rPr>
          <w:rStyle w:val="4"/>
          <w:sz w:val="22"/>
          <w:szCs w:val="22"/>
        </w:rPr>
        <w:t>com</w:t>
      </w:r>
      <w:r>
        <w:rPr>
          <w:rStyle w:val="4"/>
          <w:sz w:val="22"/>
          <w:szCs w:val="22"/>
          <w:lang w:val="uk-UA"/>
        </w:rPr>
        <w:t>.</w:t>
      </w:r>
      <w:r>
        <w:rPr>
          <w:rStyle w:val="4"/>
          <w:sz w:val="22"/>
          <w:szCs w:val="22"/>
        </w:rPr>
        <w:t>ua</w:t>
      </w:r>
      <w:r>
        <w:rPr>
          <w:rStyle w:val="4"/>
          <w:sz w:val="22"/>
          <w:szCs w:val="22"/>
          <w:lang w:val="uk-UA"/>
        </w:rPr>
        <w:t>/</w:t>
      </w:r>
      <w:r>
        <w:rPr>
          <w:sz w:val="22"/>
          <w:szCs w:val="22"/>
        </w:rPr>
        <w:fldChar w:fldCharType="end"/>
      </w:r>
      <w:r>
        <w:rPr>
          <w:sz w:val="22"/>
          <w:szCs w:val="22"/>
          <w:lang w:val="uk-UA"/>
        </w:rPr>
        <w:t>, приєднуюсь до умов</w:t>
      </w:r>
      <w:r>
        <w:rPr>
          <w:rFonts w:hint="default"/>
          <w:sz w:val="22"/>
          <w:szCs w:val="22"/>
          <w:lang w:val="uk-UA"/>
        </w:rPr>
        <w:t xml:space="preserve"> </w:t>
      </w:r>
      <w:r>
        <w:rPr>
          <w:sz w:val="22"/>
          <w:szCs w:val="22"/>
          <w:lang w:val="uk-UA"/>
        </w:rPr>
        <w:t xml:space="preserve">Договору з </w:t>
      </w:r>
      <w:r>
        <w:rPr>
          <w:b/>
          <w:color w:val="000000"/>
          <w:sz w:val="22"/>
          <w:szCs w:val="22"/>
          <w:lang w:val="uk-UA"/>
        </w:rPr>
        <w:t xml:space="preserve">Обухівським водопровідно-каналізаційним підприємством </w:t>
      </w:r>
      <w:r>
        <w:rPr>
          <w:sz w:val="22"/>
          <w:szCs w:val="22"/>
        </w:rPr>
        <w:t>з такими нижченаведеними даними.</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1.Інформація про споживача:</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1) найменування/прізвище, ім’я по батькові:</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hint="default" w:ascii="Times New Roman" w:hAnsi="Times New Roman"/>
          <w:sz w:val="22"/>
          <w:szCs w:val="22"/>
          <w:lang w:val="uk-UA"/>
        </w:rPr>
      </w:pPr>
      <w:r>
        <w:rPr>
          <w:rFonts w:ascii="Times New Roman" w:hAnsi="Times New Roman"/>
          <w:sz w:val="22"/>
          <w:szCs w:val="22"/>
        </w:rPr>
        <w:t>_________________________________________________________________________</w:t>
      </w:r>
      <w:r>
        <w:rPr>
          <w:rFonts w:hint="default" w:ascii="Times New Roman" w:hAnsi="Times New Roman"/>
          <w:sz w:val="22"/>
          <w:szCs w:val="22"/>
          <w:lang w:val="uk-UA"/>
        </w:rPr>
        <w:t>__________________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реєстраційни номер облікової картки платника податків (ІПН / код згідно з ЄДРПОУ):</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_________________________________________________________________________</w:t>
      </w:r>
      <w:r>
        <w:rPr>
          <w:rFonts w:hint="default" w:ascii="Times New Roman" w:hAnsi="Times New Roman"/>
          <w:sz w:val="22"/>
          <w:szCs w:val="22"/>
          <w:lang w:val="uk-UA"/>
        </w:rPr>
        <w:t>__________________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 xml:space="preserve">адреса реєстрації: </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_________________________________________________________________________</w:t>
      </w:r>
      <w:r>
        <w:rPr>
          <w:rFonts w:hint="default" w:ascii="Times New Roman" w:hAnsi="Times New Roman"/>
          <w:sz w:val="22"/>
          <w:szCs w:val="22"/>
          <w:lang w:val="uk-UA"/>
        </w:rPr>
        <w:t>__________________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номер телефону:</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__________________________________________________________________________</w:t>
      </w:r>
      <w:r>
        <w:rPr>
          <w:rFonts w:hint="default" w:ascii="Times New Roman" w:hAnsi="Times New Roman"/>
          <w:sz w:val="22"/>
          <w:szCs w:val="22"/>
          <w:lang w:val="uk-UA"/>
        </w:rPr>
        <w:t>_________________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 xml:space="preserve">адреса електронної пошти: </w:t>
      </w:r>
    </w:p>
    <w:p>
      <w:pPr>
        <w:keepNext w:val="0"/>
        <w:keepLines w:val="0"/>
        <w:pageBreakBefore w:val="0"/>
        <w:widowControl/>
        <w:tabs>
          <w:tab w:val="left" w:pos="0"/>
        </w:tabs>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__________________________________________________________________________</w:t>
      </w:r>
      <w:r>
        <w:rPr>
          <w:rFonts w:hint="default" w:ascii="Times New Roman" w:hAnsi="Times New Roman"/>
          <w:sz w:val="22"/>
          <w:szCs w:val="22"/>
          <w:lang w:val="uk-UA"/>
        </w:rPr>
        <w:t>_________________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 xml:space="preserve"> </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2) адреса приміщення споживача:</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вулиця ________________________________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номер будинку _____ номер квартири (приміщення) 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 xml:space="preserve">населений пункт </w:t>
      </w:r>
      <w:r>
        <w:rPr>
          <w:rFonts w:ascii="Times New Roman" w:hAnsi="Times New Roman"/>
          <w:b/>
          <w:sz w:val="22"/>
          <w:szCs w:val="22"/>
        </w:rPr>
        <w:t>місто Обухів</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 xml:space="preserve">район </w:t>
      </w:r>
      <w:r>
        <w:rPr>
          <w:rFonts w:ascii="Times New Roman" w:hAnsi="Times New Roman"/>
          <w:b/>
          <w:sz w:val="22"/>
          <w:szCs w:val="22"/>
        </w:rPr>
        <w:t>Обухівський</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 xml:space="preserve">область </w:t>
      </w:r>
      <w:r>
        <w:rPr>
          <w:rFonts w:ascii="Times New Roman" w:hAnsi="Times New Roman"/>
          <w:b/>
          <w:sz w:val="22"/>
          <w:szCs w:val="22"/>
        </w:rPr>
        <w:t>Київська</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індекс 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hint="default" w:ascii="Times New Roman" w:hAnsi="Times New Roman"/>
          <w:sz w:val="22"/>
          <w:szCs w:val="22"/>
          <w:lang w:val="uk-UA"/>
        </w:rPr>
      </w:pPr>
      <w:r>
        <w:rPr>
          <w:rFonts w:ascii="Times New Roman" w:hAnsi="Times New Roman"/>
          <w:sz w:val="22"/>
          <w:szCs w:val="22"/>
        </w:rPr>
        <w:t xml:space="preserve"> </w:t>
      </w:r>
      <w:r>
        <w:rPr>
          <w:rFonts w:hint="default" w:ascii="Times New Roman" w:hAnsi="Times New Roman"/>
          <w:sz w:val="22"/>
          <w:szCs w:val="22"/>
          <w:lang w:val="uk-UA"/>
        </w:rPr>
        <w:t xml:space="preserve"> </w:t>
      </w:r>
    </w:p>
    <w:p>
      <w:pPr>
        <w:keepNext w:val="0"/>
        <w:keepLines w:val="0"/>
        <w:pageBreakBefore w:val="0"/>
        <w:widowControl/>
        <w:numPr>
          <w:ilvl w:val="0"/>
          <w:numId w:val="2"/>
        </w:numPr>
        <w:kinsoku/>
        <w:overflowPunct/>
        <w:topLinePunct w:val="0"/>
        <w:autoSpaceDE/>
        <w:autoSpaceDN/>
        <w:bidi w:val="0"/>
        <w:adjustRightInd/>
        <w:snapToGrid/>
        <w:spacing w:after="0" w:line="0" w:lineRule="atLeast"/>
        <w:ind w:left="0" w:leftChars="0" w:firstLine="237" w:firstLineChars="108"/>
        <w:jc w:val="both"/>
        <w:textAlignment w:val="auto"/>
        <w:rPr>
          <w:rFonts w:ascii="Times New Roman" w:hAnsi="Times New Roman"/>
          <w:sz w:val="22"/>
          <w:szCs w:val="22"/>
        </w:rPr>
      </w:pPr>
      <w:r>
        <w:rPr>
          <w:rFonts w:ascii="Times New Roman" w:hAnsi="Times New Roman"/>
          <w:sz w:val="22"/>
          <w:szCs w:val="22"/>
        </w:rPr>
        <w:t>кількість зареєстрованих осіб у квартирі (приміщенні) споживача ___.</w:t>
      </w:r>
    </w:p>
    <w:p>
      <w:pPr>
        <w:keepNext w:val="0"/>
        <w:keepLines w:val="0"/>
        <w:pageBreakBefore w:val="0"/>
        <w:widowControl/>
        <w:numPr>
          <w:ilvl w:val="0"/>
          <w:numId w:val="2"/>
        </w:numPr>
        <w:kinsoku/>
        <w:overflowPunct/>
        <w:topLinePunct w:val="0"/>
        <w:autoSpaceDE/>
        <w:autoSpaceDN/>
        <w:bidi w:val="0"/>
        <w:adjustRightInd/>
        <w:snapToGrid/>
        <w:spacing w:after="0" w:line="0" w:lineRule="atLeast"/>
        <w:ind w:left="0" w:leftChars="0" w:firstLine="237" w:firstLineChars="108"/>
        <w:jc w:val="both"/>
        <w:textAlignment w:val="auto"/>
        <w:rPr>
          <w:rFonts w:ascii="Times New Roman" w:hAnsi="Times New Roman"/>
          <w:sz w:val="22"/>
          <w:szCs w:val="22"/>
        </w:rPr>
      </w:pPr>
      <w:r>
        <w:rPr>
          <w:rFonts w:ascii="Times New Roman" w:hAnsi="Times New Roman"/>
          <w:sz w:val="22"/>
          <w:szCs w:val="22"/>
          <w:lang w:val="uk-UA"/>
        </w:rPr>
        <w:t>кількість</w:t>
      </w:r>
      <w:r>
        <w:rPr>
          <w:rFonts w:hint="default" w:ascii="Times New Roman" w:hAnsi="Times New Roman"/>
          <w:sz w:val="22"/>
          <w:szCs w:val="22"/>
          <w:lang w:val="uk-UA"/>
        </w:rPr>
        <w:t xml:space="preserve"> кімнат </w:t>
      </w:r>
      <w:r>
        <w:rPr>
          <w:rFonts w:ascii="Times New Roman" w:hAnsi="Times New Roman"/>
          <w:sz w:val="22"/>
          <w:szCs w:val="22"/>
        </w:rPr>
        <w:t>у квартирі (приміщенні) споживача ___.</w:t>
      </w:r>
    </w:p>
    <w:p>
      <w:pPr>
        <w:keepNext w:val="0"/>
        <w:keepLines w:val="0"/>
        <w:pageBreakBefore w:val="0"/>
        <w:widowControl/>
        <w:kinsoku/>
        <w:overflowPunct/>
        <w:topLinePunct w:val="0"/>
        <w:autoSpaceDE/>
        <w:autoSpaceDN/>
        <w:bidi w:val="0"/>
        <w:adjustRightInd/>
        <w:snapToGrid/>
        <w:spacing w:after="0" w:line="0" w:lineRule="atLeast"/>
        <w:ind w:left="0" w:leftChars="0" w:firstLine="237" w:firstLineChars="108"/>
        <w:jc w:val="both"/>
        <w:textAlignment w:val="auto"/>
        <w:rPr>
          <w:rFonts w:ascii="Times New Roman" w:hAnsi="Times New Roman"/>
          <w:sz w:val="22"/>
          <w:szCs w:val="22"/>
        </w:rPr>
      </w:pPr>
      <w:r>
        <w:rPr>
          <w:rFonts w:ascii="Times New Roman" w:hAnsi="Times New Roman"/>
          <w:sz w:val="22"/>
          <w:szCs w:val="22"/>
        </w:rPr>
        <w:t xml:space="preserve"> </w:t>
      </w:r>
    </w:p>
    <w:p>
      <w:pPr>
        <w:keepNext w:val="0"/>
        <w:keepLines w:val="0"/>
        <w:pageBreakBefore w:val="0"/>
        <w:widowControl/>
        <w:kinsoku/>
        <w:overflowPunct/>
        <w:topLinePunct w:val="0"/>
        <w:autoSpaceDE/>
        <w:autoSpaceDN/>
        <w:bidi w:val="0"/>
        <w:adjustRightInd/>
        <w:snapToGrid/>
        <w:spacing w:after="0" w:line="0" w:lineRule="atLeast"/>
        <w:ind w:left="0" w:leftChars="0" w:firstLine="237" w:firstLineChars="108"/>
        <w:jc w:val="both"/>
        <w:textAlignment w:val="auto"/>
        <w:rPr>
          <w:rFonts w:hint="default" w:ascii="Times New Roman" w:hAnsi="Times New Roman"/>
          <w:sz w:val="22"/>
          <w:szCs w:val="22"/>
          <w:lang w:val="uk-UA"/>
        </w:rPr>
      </w:pPr>
      <w:r>
        <w:rPr>
          <w:rFonts w:hint="default" w:ascii="Times New Roman" w:hAnsi="Times New Roman"/>
          <w:sz w:val="22"/>
          <w:szCs w:val="22"/>
          <w:lang w:val="uk-UA"/>
        </w:rPr>
        <w:t>2</w:t>
      </w:r>
      <w:r>
        <w:rPr>
          <w:rFonts w:ascii="Times New Roman" w:hAnsi="Times New Roman"/>
          <w:sz w:val="22"/>
          <w:szCs w:val="22"/>
        </w:rPr>
        <w:t>. Приміщення споживача обладнане вузлом (вузлами) розподільного обліку води централізованого водопостачання:</w:t>
      </w:r>
    </w:p>
    <w:tbl>
      <w:tblPr>
        <w:tblStyle w:val="3"/>
        <w:tblpPr w:leftFromText="180" w:rightFromText="180" w:vertAnchor="text" w:horzAnchor="page" w:tblpX="1137" w:tblpY="273"/>
        <w:tblOverlap w:val="never"/>
        <w:tblW w:w="10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37"/>
        <w:gridCol w:w="1438"/>
        <w:gridCol w:w="1475"/>
        <w:gridCol w:w="1375"/>
        <w:gridCol w:w="1287"/>
        <w:gridCol w:w="118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Вид засобу обліку</w:t>
            </w:r>
          </w:p>
        </w:tc>
        <w:tc>
          <w:tcPr>
            <w:tcW w:w="1337"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Найменування та умовне позначення типу засобу вимірювальної техніки</w:t>
            </w:r>
          </w:p>
        </w:tc>
        <w:tc>
          <w:tcPr>
            <w:tcW w:w="1438"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Заводський номер</w:t>
            </w:r>
          </w:p>
        </w:tc>
        <w:tc>
          <w:tcPr>
            <w:tcW w:w="1475"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Пломба</w:t>
            </w:r>
          </w:p>
        </w:tc>
        <w:tc>
          <w:tcPr>
            <w:tcW w:w="1375"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Показання засобу вимірювальної техніки/ приладу розподілювача на дату укладання договору</w:t>
            </w:r>
          </w:p>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p>
        </w:tc>
        <w:tc>
          <w:tcPr>
            <w:tcW w:w="1287"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Місце встановлення</w:t>
            </w:r>
          </w:p>
        </w:tc>
        <w:tc>
          <w:tcPr>
            <w:tcW w:w="1188"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Дата чергової повірки</w:t>
            </w:r>
          </w:p>
        </w:tc>
        <w:tc>
          <w:tcPr>
            <w:tcW w:w="1425"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Міжповірковий інтервал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ліч. х.в.</w:t>
            </w:r>
          </w:p>
        </w:tc>
        <w:tc>
          <w:tcPr>
            <w:tcW w:w="133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3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3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28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18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4 роки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ліч. х.в.</w:t>
            </w:r>
          </w:p>
        </w:tc>
        <w:tc>
          <w:tcPr>
            <w:tcW w:w="133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3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3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28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18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4 роки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ліч. г.в.</w:t>
            </w:r>
          </w:p>
        </w:tc>
        <w:tc>
          <w:tcPr>
            <w:tcW w:w="133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3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3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28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18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4 роки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ліч. г.в.</w:t>
            </w:r>
          </w:p>
        </w:tc>
        <w:tc>
          <w:tcPr>
            <w:tcW w:w="133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3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3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28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18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4 роки</w:t>
            </w:r>
          </w:p>
        </w:tc>
      </w:tr>
    </w:tbl>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sz w:val="22"/>
          <w:szCs w:val="22"/>
        </w:rPr>
      </w:pP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sz w:val="22"/>
          <w:szCs w:val="22"/>
        </w:rPr>
      </w:pPr>
      <w:r>
        <w:rPr>
          <w:rFonts w:ascii="Times New Roman" w:hAnsi="Times New Roman"/>
          <w:sz w:val="22"/>
          <w:szCs w:val="22"/>
        </w:rPr>
        <w:t>Відмітка про підписання Споживачем цієї заяви-приєднання:</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sz w:val="22"/>
          <w:szCs w:val="22"/>
        </w:rPr>
      </w:pPr>
    </w:p>
    <w:p>
      <w:pPr>
        <w:keepNext w:val="0"/>
        <w:keepLines w:val="0"/>
        <w:pageBreakBefore w:val="0"/>
        <w:widowControl/>
        <w:kinsoku/>
        <w:overflowPunct/>
        <w:topLinePunct w:val="0"/>
        <w:autoSpaceDE/>
        <w:autoSpaceDN/>
        <w:bidi w:val="0"/>
        <w:adjustRightInd/>
        <w:snapToGrid/>
        <w:spacing w:after="0" w:line="0" w:lineRule="atLeast"/>
        <w:ind w:firstLine="567"/>
        <w:jc w:val="both"/>
        <w:textAlignment w:val="auto"/>
        <w:rPr>
          <w:rFonts w:ascii="Times New Roman" w:hAnsi="Times New Roman"/>
          <w:sz w:val="22"/>
          <w:szCs w:val="22"/>
        </w:rPr>
      </w:pPr>
      <w:r>
        <w:rPr>
          <w:rFonts w:ascii="Times New Roman" w:hAnsi="Times New Roman"/>
          <w:sz w:val="22"/>
          <w:szCs w:val="22"/>
        </w:rPr>
        <w:t xml:space="preserve"> </w:t>
      </w:r>
    </w:p>
    <w:tbl>
      <w:tblPr>
        <w:tblStyle w:val="3"/>
        <w:tblW w:w="0" w:type="auto"/>
        <w:tblInd w:w="0" w:type="dxa"/>
        <w:shd w:val="clear" w:color="auto" w:fill="FFFFFF"/>
        <w:tblLayout w:type="autofit"/>
        <w:tblCellMar>
          <w:top w:w="0" w:type="dxa"/>
          <w:left w:w="108" w:type="dxa"/>
          <w:bottom w:w="0" w:type="dxa"/>
          <w:right w:w="108" w:type="dxa"/>
        </w:tblCellMar>
      </w:tblPr>
      <w:tblGrid>
        <w:gridCol w:w="3195"/>
        <w:gridCol w:w="3291"/>
        <w:gridCol w:w="3369"/>
      </w:tblGrid>
      <w:tr>
        <w:tblPrEx>
          <w:shd w:val="clear" w:color="auto" w:fill="FFFFFF"/>
          <w:tblCellMar>
            <w:top w:w="0" w:type="dxa"/>
            <w:left w:w="108" w:type="dxa"/>
            <w:bottom w:w="0" w:type="dxa"/>
            <w:right w:w="108" w:type="dxa"/>
          </w:tblCellMar>
        </w:tblPrEx>
        <w:tc>
          <w:tcPr>
            <w:tcW w:w="3432" w:type="dxa"/>
            <w:shd w:val="clear" w:color="auto" w:fill="auto"/>
            <w:noWrap w:val="0"/>
            <w:vAlign w:val="top"/>
          </w:tcPr>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sz w:val="22"/>
                <w:szCs w:val="22"/>
              </w:rPr>
            </w:pPr>
            <w:r>
              <w:rPr>
                <w:rFonts w:ascii="Times New Roman" w:hAnsi="Times New Roman"/>
                <w:sz w:val="22"/>
                <w:szCs w:val="22"/>
              </w:rPr>
              <w:t>______________</w:t>
            </w:r>
            <w:r>
              <w:rPr>
                <w:rFonts w:ascii="Times New Roman" w:hAnsi="Times New Roman"/>
                <w:sz w:val="22"/>
                <w:szCs w:val="22"/>
              </w:rPr>
              <w:br w:type="textWrapping"/>
            </w:r>
            <w:r>
              <w:rPr>
                <w:rFonts w:ascii="Times New Roman" w:hAnsi="Times New Roman"/>
                <w:sz w:val="22"/>
                <w:szCs w:val="22"/>
              </w:rPr>
              <w:t xml:space="preserve">  </w:t>
            </w:r>
            <w:r>
              <w:rPr>
                <w:rFonts w:hint="default" w:ascii="Times New Roman" w:hAnsi="Times New Roman"/>
                <w:sz w:val="22"/>
                <w:szCs w:val="22"/>
                <w:lang w:val="uk-UA"/>
              </w:rPr>
              <w:t xml:space="preserve">   </w:t>
            </w:r>
            <w:r>
              <w:rPr>
                <w:rFonts w:hint="default" w:ascii="Times New Roman" w:hAnsi="Times New Roman"/>
                <w:sz w:val="16"/>
                <w:szCs w:val="16"/>
                <w:lang w:val="uk-UA"/>
              </w:rPr>
              <w:t xml:space="preserve">       </w:t>
            </w:r>
            <w:r>
              <w:rPr>
                <w:rFonts w:ascii="Times New Roman" w:hAnsi="Times New Roman"/>
                <w:sz w:val="16"/>
                <w:szCs w:val="16"/>
              </w:rPr>
              <w:t>(дата)</w:t>
            </w:r>
          </w:p>
        </w:tc>
        <w:tc>
          <w:tcPr>
            <w:tcW w:w="3432" w:type="dxa"/>
            <w:shd w:val="clear" w:color="auto" w:fill="auto"/>
            <w:noWrap w:val="0"/>
            <w:vAlign w:val="top"/>
          </w:tcPr>
          <w:p>
            <w:pPr>
              <w:keepNext w:val="0"/>
              <w:keepLines w:val="0"/>
              <w:pageBreakBefore w:val="0"/>
              <w:widowControl/>
              <w:kinsoku/>
              <w:overflowPunct/>
              <w:topLinePunct w:val="0"/>
              <w:autoSpaceDE/>
              <w:autoSpaceDN/>
              <w:bidi w:val="0"/>
              <w:adjustRightInd/>
              <w:snapToGrid/>
              <w:spacing w:after="0" w:line="0" w:lineRule="atLeast"/>
              <w:ind w:firstLine="567"/>
              <w:jc w:val="both"/>
              <w:textAlignment w:val="auto"/>
              <w:rPr>
                <w:rFonts w:ascii="Times New Roman" w:hAnsi="Times New Roman"/>
                <w:sz w:val="22"/>
                <w:szCs w:val="22"/>
              </w:rPr>
            </w:pPr>
            <w:r>
              <w:rPr>
                <w:rFonts w:ascii="Times New Roman" w:hAnsi="Times New Roman"/>
                <w:sz w:val="22"/>
                <w:szCs w:val="22"/>
              </w:rPr>
              <w:t>_______________</w:t>
            </w:r>
            <w:r>
              <w:rPr>
                <w:rFonts w:ascii="Times New Roman" w:hAnsi="Times New Roman"/>
                <w:sz w:val="22"/>
                <w:szCs w:val="22"/>
              </w:rPr>
              <w:br w:type="textWrapping"/>
            </w:r>
            <w:r>
              <w:rPr>
                <w:rFonts w:ascii="Times New Roman" w:hAnsi="Times New Roman"/>
                <w:sz w:val="22"/>
                <w:szCs w:val="22"/>
              </w:rPr>
              <w:t xml:space="preserve">  </w:t>
            </w:r>
            <w:r>
              <w:rPr>
                <w:rFonts w:ascii="Times New Roman" w:hAnsi="Times New Roman"/>
                <w:sz w:val="22"/>
                <w:szCs w:val="22"/>
              </w:rPr>
              <w:tab/>
            </w:r>
            <w:r>
              <w:rPr>
                <w:rFonts w:hint="default" w:ascii="Times New Roman" w:hAnsi="Times New Roman"/>
                <w:sz w:val="22"/>
                <w:szCs w:val="22"/>
                <w:lang w:val="uk-UA"/>
              </w:rPr>
              <w:t xml:space="preserve"> </w:t>
            </w:r>
            <w:r>
              <w:rPr>
                <w:rFonts w:ascii="Times New Roman" w:hAnsi="Times New Roman"/>
                <w:sz w:val="16"/>
                <w:szCs w:val="16"/>
              </w:rPr>
              <w:t>(особистий підпис)</w:t>
            </w:r>
          </w:p>
        </w:tc>
        <w:tc>
          <w:tcPr>
            <w:tcW w:w="3432" w:type="dxa"/>
            <w:shd w:val="clear" w:color="auto" w:fill="auto"/>
            <w:noWrap w:val="0"/>
            <w:vAlign w:val="top"/>
          </w:tcPr>
          <w:p>
            <w:pPr>
              <w:keepNext w:val="0"/>
              <w:keepLines w:val="0"/>
              <w:pageBreakBefore w:val="0"/>
              <w:widowControl/>
              <w:kinsoku/>
              <w:overflowPunct/>
              <w:topLinePunct w:val="0"/>
              <w:autoSpaceDE/>
              <w:autoSpaceDN/>
              <w:bidi w:val="0"/>
              <w:adjustRightInd/>
              <w:snapToGrid/>
              <w:spacing w:after="0" w:line="0" w:lineRule="atLeast"/>
              <w:ind w:firstLine="567"/>
              <w:jc w:val="center"/>
              <w:textAlignment w:val="auto"/>
              <w:rPr>
                <w:rFonts w:ascii="Times New Roman" w:hAnsi="Times New Roman"/>
                <w:sz w:val="22"/>
                <w:szCs w:val="22"/>
              </w:rPr>
            </w:pPr>
            <w:r>
              <w:rPr>
                <w:rFonts w:ascii="Times New Roman" w:hAnsi="Times New Roman"/>
                <w:sz w:val="22"/>
                <w:szCs w:val="22"/>
              </w:rPr>
              <w:t>____________________</w:t>
            </w:r>
            <w:r>
              <w:rPr>
                <w:rFonts w:ascii="Times New Roman" w:hAnsi="Times New Roman"/>
                <w:sz w:val="22"/>
                <w:szCs w:val="22"/>
              </w:rPr>
              <w:br w:type="textWrapping"/>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16"/>
                <w:szCs w:val="16"/>
              </w:rPr>
              <w:t xml:space="preserve"> (П.І.Б. споживача)</w:t>
            </w:r>
          </w:p>
        </w:tc>
      </w:tr>
    </w:tbl>
    <w:p>
      <w:pPr>
        <w:keepNext w:val="0"/>
        <w:keepLines w:val="0"/>
        <w:pageBreakBefore w:val="0"/>
        <w:widowControl/>
        <w:kinsoku/>
        <w:overflowPunct/>
        <w:topLinePunct w:val="0"/>
        <w:autoSpaceDE/>
        <w:autoSpaceDN/>
        <w:bidi w:val="0"/>
        <w:adjustRightInd/>
        <w:snapToGrid/>
        <w:spacing w:after="0" w:line="0" w:lineRule="atLeast"/>
        <w:ind w:firstLine="567"/>
        <w:jc w:val="both"/>
        <w:textAlignment w:val="auto"/>
        <w:rPr>
          <w:rFonts w:ascii="Times New Roman" w:hAnsi="Times New Roman"/>
          <w:sz w:val="22"/>
          <w:szCs w:val="22"/>
        </w:rPr>
      </w:pPr>
      <w:r>
        <w:rPr>
          <w:rFonts w:ascii="Times New Roman" w:hAnsi="Times New Roman"/>
          <w:sz w:val="22"/>
          <w:szCs w:val="22"/>
        </w:rPr>
        <w:t xml:space="preserve"> </w:t>
      </w:r>
    </w:p>
    <w:p>
      <w:pPr>
        <w:keepNext w:val="0"/>
        <w:keepLines w:val="0"/>
        <w:pageBreakBefore w:val="0"/>
        <w:widowControl/>
        <w:kinsoku/>
        <w:overflowPunct/>
        <w:topLinePunct w:val="0"/>
        <w:autoSpaceDE/>
        <w:autoSpaceDN/>
        <w:bidi w:val="0"/>
        <w:adjustRightInd/>
        <w:snapToGrid/>
        <w:spacing w:after="0" w:line="0" w:lineRule="atLeast"/>
        <w:ind w:firstLine="567"/>
        <w:jc w:val="both"/>
        <w:textAlignment w:val="auto"/>
        <w:rPr>
          <w:sz w:val="22"/>
          <w:szCs w:val="22"/>
        </w:rPr>
      </w:pPr>
      <w:r>
        <w:rPr>
          <w:rFonts w:ascii="Times New Roman" w:hAnsi="Times New Roman"/>
          <w:i/>
          <w:sz w:val="18"/>
          <w:szCs w:val="18"/>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ntiqua">
    <w:altName w:val="Book Antiqua"/>
    <w:panose1 w:val="020B0500000000000000"/>
    <w:charset w:val="00"/>
    <w:family w:val="swiss"/>
    <w:pitch w:val="default"/>
    <w:sig w:usb0="00000000" w:usb1="00000000" w:usb2="00000000" w:usb3="00000000" w:csb0="00000005" w:csb1="00000000"/>
  </w:font>
  <w:font w:name="Book Antiqua">
    <w:panose1 w:val="020406020503050303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5EB48"/>
    <w:multiLevelType w:val="singleLevel"/>
    <w:tmpl w:val="C475EB48"/>
    <w:lvl w:ilvl="0" w:tentative="0">
      <w:start w:val="56"/>
      <w:numFmt w:val="decimal"/>
      <w:suff w:val="space"/>
      <w:lvlText w:val="%1."/>
      <w:lvlJc w:val="left"/>
    </w:lvl>
  </w:abstractNum>
  <w:abstractNum w:abstractNumId="1">
    <w:nsid w:val="2CC7DCBC"/>
    <w:multiLevelType w:val="singleLevel"/>
    <w:tmpl w:val="2CC7DCBC"/>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30"/>
    <w:rsid w:val="000278A9"/>
    <w:rsid w:val="000A3FF2"/>
    <w:rsid w:val="000B546F"/>
    <w:rsid w:val="001026C4"/>
    <w:rsid w:val="00104D58"/>
    <w:rsid w:val="00134F15"/>
    <w:rsid w:val="00277380"/>
    <w:rsid w:val="002A32CA"/>
    <w:rsid w:val="0033689D"/>
    <w:rsid w:val="003945A8"/>
    <w:rsid w:val="003F6B5D"/>
    <w:rsid w:val="004836B9"/>
    <w:rsid w:val="004B79D0"/>
    <w:rsid w:val="00634F26"/>
    <w:rsid w:val="006477FF"/>
    <w:rsid w:val="006A61EF"/>
    <w:rsid w:val="0072740E"/>
    <w:rsid w:val="00762290"/>
    <w:rsid w:val="007C1DA3"/>
    <w:rsid w:val="0091775C"/>
    <w:rsid w:val="00937F49"/>
    <w:rsid w:val="00963C3E"/>
    <w:rsid w:val="00AE051E"/>
    <w:rsid w:val="00B510D5"/>
    <w:rsid w:val="00B5371E"/>
    <w:rsid w:val="00B921B2"/>
    <w:rsid w:val="00C94AB6"/>
    <w:rsid w:val="00D51DD8"/>
    <w:rsid w:val="00D66BE6"/>
    <w:rsid w:val="00D67285"/>
    <w:rsid w:val="00D85B8C"/>
    <w:rsid w:val="00DE4780"/>
    <w:rsid w:val="00E31730"/>
    <w:rsid w:val="00EA2DD1"/>
    <w:rsid w:val="00EC1AB2"/>
    <w:rsid w:val="00ED3BF2"/>
    <w:rsid w:val="00F042F4"/>
    <w:rsid w:val="0B051AD4"/>
    <w:rsid w:val="0BC9626D"/>
    <w:rsid w:val="11965BC6"/>
    <w:rsid w:val="129301D3"/>
    <w:rsid w:val="13656999"/>
    <w:rsid w:val="14FA415F"/>
    <w:rsid w:val="154440FE"/>
    <w:rsid w:val="1B7B6672"/>
    <w:rsid w:val="1CC965D4"/>
    <w:rsid w:val="1D7134F6"/>
    <w:rsid w:val="1F8D51BC"/>
    <w:rsid w:val="1FEA1D89"/>
    <w:rsid w:val="20624D1E"/>
    <w:rsid w:val="21E0785C"/>
    <w:rsid w:val="231438C7"/>
    <w:rsid w:val="24A7375B"/>
    <w:rsid w:val="24DB3093"/>
    <w:rsid w:val="262B66A3"/>
    <w:rsid w:val="298E666B"/>
    <w:rsid w:val="2CC604E2"/>
    <w:rsid w:val="2EEA4809"/>
    <w:rsid w:val="34201487"/>
    <w:rsid w:val="366F06A1"/>
    <w:rsid w:val="37533A8E"/>
    <w:rsid w:val="37A9067F"/>
    <w:rsid w:val="37E353D0"/>
    <w:rsid w:val="3A3D661B"/>
    <w:rsid w:val="3C271B8E"/>
    <w:rsid w:val="43D63839"/>
    <w:rsid w:val="446E029D"/>
    <w:rsid w:val="48694394"/>
    <w:rsid w:val="48C75A76"/>
    <w:rsid w:val="4C5D4CBF"/>
    <w:rsid w:val="4E4A41BB"/>
    <w:rsid w:val="51F420DF"/>
    <w:rsid w:val="52F85F40"/>
    <w:rsid w:val="57437E25"/>
    <w:rsid w:val="57B02079"/>
    <w:rsid w:val="5BEB2CAF"/>
    <w:rsid w:val="5E1715F2"/>
    <w:rsid w:val="61146299"/>
    <w:rsid w:val="623E741D"/>
    <w:rsid w:val="6C455051"/>
    <w:rsid w:val="6D5C07D8"/>
    <w:rsid w:val="75051EC9"/>
    <w:rsid w:val="7F402DB3"/>
    <w:rsid w:val="7F4A488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header"/>
    <w:basedOn w:val="1"/>
    <w:link w:val="10"/>
    <w:unhideWhenUsed/>
    <w:qFormat/>
    <w:uiPriority w:val="99"/>
    <w:pPr>
      <w:tabs>
        <w:tab w:val="center" w:pos="4819"/>
        <w:tab w:val="right" w:pos="9639"/>
      </w:tabs>
      <w:spacing w:after="0" w:line="240" w:lineRule="auto"/>
    </w:pPr>
  </w:style>
  <w:style w:type="paragraph" w:styleId="6">
    <w:name w:val="footer"/>
    <w:basedOn w:val="1"/>
    <w:link w:val="11"/>
    <w:unhideWhenUsed/>
    <w:qFormat/>
    <w:uiPriority w:val="99"/>
    <w:pPr>
      <w:tabs>
        <w:tab w:val="center" w:pos="4819"/>
        <w:tab w:val="right" w:pos="9639"/>
      </w:tabs>
      <w:spacing w:after="0" w:line="240" w:lineRule="auto"/>
    </w:pPr>
  </w:style>
  <w:style w:type="paragraph" w:styleId="7">
    <w:name w:val="Normal (Web)"/>
    <w:basedOn w:val="1"/>
    <w:unhideWhenUsed/>
    <w:qFormat/>
    <w:uiPriority w:val="99"/>
    <w:pPr>
      <w:spacing w:before="100" w:beforeAutospacing="1" w:after="100" w:afterAutospacing="1"/>
    </w:pPr>
    <w:rPr>
      <w:rFonts w:ascii="Times New Roman" w:hAnsi="Times New Roman"/>
      <w:sz w:val="24"/>
      <w:szCs w:val="24"/>
      <w:lang w:eastAsia="uk-UA"/>
    </w:r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Unresolved Mention"/>
    <w:basedOn w:val="2"/>
    <w:semiHidden/>
    <w:unhideWhenUsed/>
    <w:qFormat/>
    <w:uiPriority w:val="99"/>
    <w:rPr>
      <w:color w:val="605E5C"/>
      <w:shd w:val="clear" w:color="auto" w:fill="E1DFDD"/>
    </w:rPr>
  </w:style>
  <w:style w:type="character" w:customStyle="1" w:styleId="10">
    <w:name w:val="Верхний колонтитул Знак"/>
    <w:basedOn w:val="2"/>
    <w:link w:val="5"/>
    <w:qFormat/>
    <w:uiPriority w:val="99"/>
  </w:style>
  <w:style w:type="character" w:customStyle="1" w:styleId="11">
    <w:name w:val="Нижний колонтитул Знак"/>
    <w:basedOn w:val="2"/>
    <w:link w:val="6"/>
    <w:qFormat/>
    <w:uiPriority w:val="99"/>
  </w:style>
  <w:style w:type="paragraph" w:customStyle="1" w:styleId="12">
    <w:name w:val="Нормальний текст"/>
    <w:basedOn w:val="1"/>
    <w:qFormat/>
    <w:uiPriority w:val="99"/>
    <w:pPr>
      <w:spacing w:before="120" w:after="0" w:line="240" w:lineRule="auto"/>
      <w:ind w:firstLine="567"/>
    </w:pPr>
    <w:rPr>
      <w:rFonts w:ascii="Antiqua" w:hAnsi="Antiqua"/>
      <w:sz w:val="26"/>
      <w:szCs w:val="20"/>
      <w:lang w:eastAsia="ru-RU"/>
    </w:rPr>
  </w:style>
  <w:style w:type="paragraph" w:customStyle="1" w:styleId="13">
    <w:name w:val="docdata"/>
    <w:basedOn w:val="1"/>
    <w:qFormat/>
    <w:uiPriority w:val="0"/>
    <w:pPr>
      <w:spacing w:before="100" w:beforeAutospacing="1" w:after="100" w:afterAutospacing="1"/>
    </w:pPr>
    <w:rPr>
      <w:rFonts w:ascii="Times New Roman" w:hAnsi="Times New Roman"/>
      <w:sz w:val="24"/>
      <w:szCs w:val="24"/>
      <w:lang w:val="ru-RU"/>
    </w:rPr>
  </w:style>
  <w:style w:type="character" w:customStyle="1" w:styleId="14">
    <w:name w:val="st42"/>
    <w:uiPriority w:val="99"/>
    <w:rPr>
      <w:color w:val="000000"/>
    </w:rPr>
  </w:style>
  <w:style w:type="character" w:customStyle="1" w:styleId="15">
    <w:name w:val="st30"/>
    <w:qFormat/>
    <w:uiPriority w:val="99"/>
    <w:rPr>
      <w:b/>
      <w:bCs/>
      <w:color w:val="000000"/>
      <w:sz w:val="32"/>
      <w:szCs w:val="32"/>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25218</Words>
  <Characters>14375</Characters>
  <Lines>119</Lines>
  <Paragraphs>79</Paragraphs>
  <TotalTime>9</TotalTime>
  <ScaleCrop>false</ScaleCrop>
  <LinksUpToDate>false</LinksUpToDate>
  <CharactersWithSpaces>39514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2022-02-16T08:28:00Z</dcterms:created>
  <dc:creator>Volodymyr</dc:creator>
  <cp:lastModifiedBy>Виктория Лисова�</cp:lastModifiedBy>
  <dcterms:modified xsi:type="dcterms:W3CDTF">2024-01-10T08:12:21Z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65EDD8C6B3184263A20421F23004F3B6</vt:lpwstr>
  </property>
</Properties>
</file>